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B94" w:rsidRPr="008F5FAD" w:rsidRDefault="00500B94" w:rsidP="00500B94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8F5FAD">
        <w:rPr>
          <w:b/>
          <w:bCs/>
          <w:sz w:val="24"/>
          <w:szCs w:val="24"/>
          <w:lang w:val="ru-RU"/>
        </w:rPr>
        <w:t>УТВЕРЖДЕНО</w:t>
      </w:r>
    </w:p>
    <w:p w:rsidR="00500B94" w:rsidRPr="008F5FAD" w:rsidRDefault="00500B94" w:rsidP="00500B94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8F5FAD">
        <w:rPr>
          <w:b/>
          <w:bCs/>
          <w:sz w:val="24"/>
          <w:szCs w:val="24"/>
          <w:lang w:val="ru-RU"/>
        </w:rPr>
        <w:t>Приказ Министерства</w:t>
      </w:r>
    </w:p>
    <w:p w:rsidR="00500B94" w:rsidRPr="008F5FAD" w:rsidRDefault="00500B94" w:rsidP="00500B94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8F5FAD">
        <w:rPr>
          <w:b/>
          <w:bCs/>
          <w:sz w:val="24"/>
          <w:szCs w:val="24"/>
          <w:lang w:val="ru-RU"/>
        </w:rPr>
        <w:t>здравоохранения Украины</w:t>
      </w:r>
    </w:p>
    <w:p w:rsidR="00500B94" w:rsidRPr="008F5FAD" w:rsidRDefault="00500B94" w:rsidP="00500B94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500B94">
        <w:rPr>
          <w:b/>
          <w:bCs/>
          <w:sz w:val="24"/>
          <w:szCs w:val="24"/>
          <w:lang w:val="ru-RU"/>
        </w:rPr>
        <w:t xml:space="preserve">21.03.2018 </w:t>
      </w:r>
      <w:r>
        <w:rPr>
          <w:b/>
          <w:bCs/>
          <w:sz w:val="24"/>
          <w:szCs w:val="24"/>
          <w:lang w:val="uk-UA"/>
        </w:rPr>
        <w:t>№ 521</w:t>
      </w:r>
    </w:p>
    <w:p w:rsidR="00500B94" w:rsidRPr="008F5FAD" w:rsidRDefault="00500B94" w:rsidP="00500B94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8F5FAD">
        <w:rPr>
          <w:b/>
          <w:bCs/>
          <w:sz w:val="24"/>
          <w:szCs w:val="24"/>
          <w:lang w:val="ru-RU"/>
        </w:rPr>
        <w:t>Регистрационное удостоверение</w:t>
      </w:r>
    </w:p>
    <w:p w:rsidR="00500B94" w:rsidRPr="008F5FAD" w:rsidRDefault="00500B94" w:rsidP="00500B94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№ </w:t>
      </w:r>
      <w:r>
        <w:rPr>
          <w:b/>
          <w:bCs/>
          <w:sz w:val="24"/>
          <w:szCs w:val="24"/>
        </w:rPr>
        <w:t>UA</w:t>
      </w:r>
      <w:r w:rsidRPr="00500B94">
        <w:rPr>
          <w:b/>
          <w:bCs/>
          <w:sz w:val="24"/>
          <w:szCs w:val="24"/>
          <w:lang w:val="ru-RU"/>
        </w:rPr>
        <w:t>/7534/01/01</w:t>
      </w:r>
    </w:p>
    <w:p w:rsidR="00500B94" w:rsidRPr="008F5FAD" w:rsidRDefault="00500B94" w:rsidP="00500B94">
      <w:pPr>
        <w:ind w:left="5760" w:firstLine="52"/>
        <w:jc w:val="center"/>
        <w:rPr>
          <w:b/>
        </w:rPr>
      </w:pPr>
    </w:p>
    <w:p w:rsidR="00500B94" w:rsidRPr="008F5FAD" w:rsidRDefault="00500B94" w:rsidP="00500B94">
      <w:pPr>
        <w:jc w:val="center"/>
        <w:rPr>
          <w:b/>
        </w:rPr>
      </w:pPr>
    </w:p>
    <w:p w:rsidR="00500B94" w:rsidRPr="008F5FAD" w:rsidRDefault="00500B94" w:rsidP="00500B94">
      <w:pPr>
        <w:jc w:val="center"/>
        <w:rPr>
          <w:b/>
        </w:rPr>
      </w:pPr>
      <w:r w:rsidRPr="008F5FAD">
        <w:rPr>
          <w:b/>
        </w:rPr>
        <w:t>ИНСТРУКЦИЯ</w:t>
      </w:r>
    </w:p>
    <w:p w:rsidR="00500B94" w:rsidRPr="008F5FAD" w:rsidRDefault="00500B94" w:rsidP="00500B94">
      <w:pPr>
        <w:jc w:val="center"/>
        <w:rPr>
          <w:b/>
        </w:rPr>
      </w:pPr>
      <w:r w:rsidRPr="008F5FAD">
        <w:rPr>
          <w:b/>
        </w:rPr>
        <w:t xml:space="preserve">по медицинскому применению </w:t>
      </w:r>
      <w:r w:rsidRPr="008F5FAD">
        <w:rPr>
          <w:b/>
          <w:bCs/>
        </w:rPr>
        <w:t>лекарственного средства</w:t>
      </w:r>
    </w:p>
    <w:p w:rsidR="00500B94" w:rsidRPr="008F5FAD" w:rsidRDefault="00500B94" w:rsidP="00500B94">
      <w:pPr>
        <w:ind w:left="2040" w:right="2000"/>
        <w:jc w:val="center"/>
        <w:rPr>
          <w:b/>
        </w:rPr>
      </w:pPr>
    </w:p>
    <w:p w:rsidR="00500B94" w:rsidRPr="008F5FAD" w:rsidRDefault="00500B94" w:rsidP="00500B94">
      <w:pPr>
        <w:jc w:val="center"/>
        <w:rPr>
          <w:b/>
          <w:lang w:val="uk-UA"/>
        </w:rPr>
      </w:pPr>
      <w:proofErr w:type="spellStart"/>
      <w:r>
        <w:rPr>
          <w:rStyle w:val="hps"/>
          <w:b/>
          <w:lang w:val="uk-UA"/>
        </w:rPr>
        <w:t>Кофеин-бензоат</w:t>
      </w:r>
      <w:proofErr w:type="spellEnd"/>
      <w:r>
        <w:rPr>
          <w:rStyle w:val="hps"/>
          <w:b/>
          <w:lang w:val="uk-UA"/>
        </w:rPr>
        <w:t xml:space="preserve"> </w:t>
      </w:r>
      <w:proofErr w:type="spellStart"/>
      <w:r>
        <w:rPr>
          <w:rStyle w:val="hps"/>
          <w:b/>
          <w:lang w:val="uk-UA"/>
        </w:rPr>
        <w:t>натрия-</w:t>
      </w:r>
      <w:r w:rsidRPr="008F5FAD">
        <w:rPr>
          <w:rStyle w:val="hps"/>
          <w:b/>
          <w:lang w:val="uk-UA"/>
        </w:rPr>
        <w:t>Дарница</w:t>
      </w:r>
      <w:proofErr w:type="spellEnd"/>
    </w:p>
    <w:p w:rsidR="00500B94" w:rsidRPr="002C4C7A" w:rsidRDefault="00500B94" w:rsidP="00500B94">
      <w:pPr>
        <w:jc w:val="center"/>
        <w:rPr>
          <w:b/>
          <w:i/>
        </w:rPr>
      </w:pPr>
      <w:r>
        <w:rPr>
          <w:b/>
        </w:rPr>
        <w:t>(</w:t>
      </w:r>
      <w:r w:rsidRPr="008F5FAD">
        <w:rPr>
          <w:b/>
          <w:lang w:val="en-US"/>
        </w:rPr>
        <w:t>Caffeine</w:t>
      </w:r>
      <w:r w:rsidRPr="008F5FAD">
        <w:rPr>
          <w:b/>
          <w:lang w:val="uk-UA"/>
        </w:rPr>
        <w:t>-</w:t>
      </w:r>
      <w:r w:rsidRPr="008F5FAD">
        <w:rPr>
          <w:b/>
          <w:lang w:val="en-US"/>
        </w:rPr>
        <w:t>benzoate</w:t>
      </w:r>
      <w:r w:rsidRPr="008F5FAD">
        <w:rPr>
          <w:b/>
          <w:lang w:val="uk-UA"/>
        </w:rPr>
        <w:t xml:space="preserve"> </w:t>
      </w:r>
      <w:r w:rsidRPr="008F5FAD">
        <w:rPr>
          <w:b/>
          <w:lang w:val="en-US"/>
        </w:rPr>
        <w:t>sodium</w:t>
      </w:r>
      <w:r>
        <w:rPr>
          <w:b/>
          <w:lang w:val="uk-UA"/>
        </w:rPr>
        <w:t>-</w:t>
      </w:r>
      <w:proofErr w:type="spellStart"/>
      <w:r w:rsidRPr="008F5FAD">
        <w:rPr>
          <w:b/>
          <w:lang w:val="en-US"/>
        </w:rPr>
        <w:t>Darnitsa</w:t>
      </w:r>
      <w:proofErr w:type="spellEnd"/>
      <w:r>
        <w:rPr>
          <w:b/>
        </w:rPr>
        <w:t>)</w:t>
      </w:r>
    </w:p>
    <w:p w:rsidR="00500B94" w:rsidRPr="008F5FAD" w:rsidRDefault="00500B94" w:rsidP="00500B94">
      <w:pPr>
        <w:jc w:val="both"/>
        <w:rPr>
          <w:b/>
          <w:i/>
        </w:rPr>
      </w:pPr>
    </w:p>
    <w:p w:rsidR="00500B94" w:rsidRPr="008F5FAD" w:rsidRDefault="00500B94" w:rsidP="00500B94">
      <w:pPr>
        <w:jc w:val="both"/>
        <w:rPr>
          <w:b/>
          <w:i/>
        </w:rPr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  <w:i/>
        </w:rPr>
        <w:t>Состав:</w:t>
      </w:r>
    </w:p>
    <w:p w:rsidR="00500B94" w:rsidRPr="008F5FAD" w:rsidRDefault="00500B94" w:rsidP="00500B94">
      <w:pPr>
        <w:ind w:right="-1"/>
        <w:jc w:val="both"/>
      </w:pPr>
      <w:r w:rsidRPr="008F5FAD">
        <w:rPr>
          <w:i/>
          <w:iCs/>
        </w:rPr>
        <w:t>действующие вещества</w:t>
      </w:r>
      <w:r w:rsidRPr="008F5FAD">
        <w:rPr>
          <w:bCs/>
          <w:i/>
          <w:iCs/>
        </w:rPr>
        <w:t>:</w:t>
      </w:r>
      <w:r w:rsidRPr="008F5FAD">
        <w:t xml:space="preserve"> 1 мл раствора содержит кофеин</w:t>
      </w:r>
      <w:r>
        <w:rPr>
          <w:lang w:val="uk-UA"/>
        </w:rPr>
        <w:t>а</w:t>
      </w:r>
      <w:r w:rsidRPr="008F5FAD">
        <w:rPr>
          <w:lang w:val="uk-UA"/>
        </w:rPr>
        <w:t>-</w:t>
      </w:r>
      <w:proofErr w:type="spellStart"/>
      <w:r w:rsidRPr="008F5FAD">
        <w:t>бензоат</w:t>
      </w:r>
      <w:proofErr w:type="spellEnd"/>
      <w:r>
        <w:rPr>
          <w:lang w:val="uk-UA"/>
        </w:rPr>
        <w:t>а</w:t>
      </w:r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натрия</w:t>
      </w:r>
      <w:proofErr w:type="spellEnd"/>
      <w:r w:rsidRPr="008F5FAD">
        <w:t xml:space="preserve"> </w:t>
      </w:r>
      <w:r w:rsidRPr="008F5FAD">
        <w:rPr>
          <w:lang w:val="uk-UA"/>
        </w:rPr>
        <w:t>10</w:t>
      </w:r>
      <w:r w:rsidRPr="008F5FAD">
        <w:t>0 мг;</w:t>
      </w:r>
    </w:p>
    <w:p w:rsidR="00500B94" w:rsidRPr="008F5FAD" w:rsidRDefault="00500B94" w:rsidP="00500B94">
      <w:pPr>
        <w:jc w:val="both"/>
      </w:pPr>
      <w:r w:rsidRPr="008F5FAD">
        <w:rPr>
          <w:i/>
          <w:iCs/>
        </w:rPr>
        <w:t>вспомогательные вещества:</w:t>
      </w:r>
      <w:r w:rsidRPr="008F5FAD">
        <w:t xml:space="preserve"> натрия гидроксид, вода для инъекций.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b/>
        </w:rPr>
        <w:t>Лекарственная форма.</w:t>
      </w:r>
      <w:r w:rsidRPr="008F5FAD">
        <w:rPr>
          <w:b/>
          <w:lang w:val="uk-UA"/>
        </w:rPr>
        <w:t xml:space="preserve"> </w:t>
      </w:r>
      <w:r w:rsidRPr="008F5FAD">
        <w:rPr>
          <w:spacing w:val="-1"/>
        </w:rPr>
        <w:t>Раствор для инъекций.</w:t>
      </w:r>
    </w:p>
    <w:p w:rsidR="00500B94" w:rsidRPr="008F5FAD" w:rsidRDefault="00500B94" w:rsidP="00500B94">
      <w:pPr>
        <w:jc w:val="both"/>
        <w:rPr>
          <w:b/>
          <w:bCs/>
          <w:lang w:val="uk-UA"/>
        </w:rPr>
      </w:pPr>
      <w:r w:rsidRPr="008F5FAD">
        <w:rPr>
          <w:bCs/>
          <w:i/>
          <w:iCs/>
        </w:rPr>
        <w:t>Основные физико-химические свойства:</w:t>
      </w:r>
      <w:r w:rsidRPr="008F5FAD">
        <w:rPr>
          <w:bCs/>
          <w:i/>
          <w:iCs/>
          <w:lang w:val="uk-UA"/>
        </w:rPr>
        <w:t xml:space="preserve"> </w:t>
      </w:r>
      <w:r w:rsidRPr="008F5FAD">
        <w:t>прозрачная бесцветная или слегка желтоватая жидкость.</w:t>
      </w:r>
    </w:p>
    <w:p w:rsidR="00500B94" w:rsidRPr="008F5FAD" w:rsidRDefault="00500B94" w:rsidP="00500B94">
      <w:pPr>
        <w:jc w:val="both"/>
        <w:rPr>
          <w:b/>
        </w:rPr>
      </w:pPr>
    </w:p>
    <w:p w:rsidR="00500B94" w:rsidRPr="006E4DF8" w:rsidRDefault="00500B94" w:rsidP="00500B94">
      <w:pPr>
        <w:ind w:right="-1"/>
        <w:jc w:val="both"/>
      </w:pPr>
      <w:r w:rsidRPr="008F5FAD">
        <w:rPr>
          <w:b/>
        </w:rPr>
        <w:t>Фармакотерапевтическая группа.</w:t>
      </w:r>
      <w:r w:rsidRPr="008F5FAD">
        <w:t xml:space="preserve"> </w:t>
      </w:r>
      <w:proofErr w:type="spellStart"/>
      <w:r w:rsidRPr="007F1324">
        <w:t>Психостимул</w:t>
      </w:r>
      <w:r>
        <w:t>яторы</w:t>
      </w:r>
      <w:proofErr w:type="spellEnd"/>
      <w:r>
        <w:t xml:space="preserve">, средства для применения при синдроме дефицита внимания и </w:t>
      </w:r>
      <w:proofErr w:type="spellStart"/>
      <w:r>
        <w:t>гиперактивности</w:t>
      </w:r>
      <w:proofErr w:type="spellEnd"/>
      <w:r>
        <w:t xml:space="preserve"> (ADHD)</w:t>
      </w:r>
      <w:r w:rsidRPr="007F1324">
        <w:t xml:space="preserve"> и </w:t>
      </w:r>
      <w:proofErr w:type="spellStart"/>
      <w:r w:rsidRPr="007F1324">
        <w:t>ноотропные</w:t>
      </w:r>
      <w:proofErr w:type="spellEnd"/>
      <w:r w:rsidRPr="007F1324">
        <w:t xml:space="preserve"> средства. </w:t>
      </w:r>
      <w:proofErr w:type="spellStart"/>
      <w:r w:rsidRPr="007F1324">
        <w:rPr>
          <w:lang w:val="uk-UA"/>
        </w:rPr>
        <w:t>Производные</w:t>
      </w:r>
      <w:proofErr w:type="spellEnd"/>
      <w:r w:rsidRPr="007F1324">
        <w:rPr>
          <w:lang w:val="uk-UA"/>
        </w:rPr>
        <w:t xml:space="preserve"> </w:t>
      </w:r>
      <w:proofErr w:type="spellStart"/>
      <w:r w:rsidRPr="007F1324">
        <w:rPr>
          <w:lang w:val="uk-UA"/>
        </w:rPr>
        <w:t>ксантина</w:t>
      </w:r>
      <w:proofErr w:type="spellEnd"/>
      <w:r w:rsidRPr="007F1324">
        <w:rPr>
          <w:lang w:val="uk-UA"/>
        </w:rPr>
        <w:t>.</w:t>
      </w:r>
      <w:r w:rsidRPr="007F1324">
        <w:t xml:space="preserve"> </w:t>
      </w:r>
    </w:p>
    <w:p w:rsidR="00500B94" w:rsidRPr="008F5FAD" w:rsidRDefault="00500B94" w:rsidP="00500B94">
      <w:pPr>
        <w:jc w:val="both"/>
      </w:pPr>
      <w:r>
        <w:t>Код АТ</w:t>
      </w:r>
      <w:r>
        <w:rPr>
          <w:lang w:val="uk-UA"/>
        </w:rPr>
        <w:t>Х</w:t>
      </w:r>
      <w:r>
        <w:t xml:space="preserve"> N06B С01</w:t>
      </w:r>
      <w:r w:rsidRPr="008F5FAD">
        <w:t>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  <w:i/>
        </w:rPr>
        <w:t>Фармакологические свойства.</w:t>
      </w:r>
    </w:p>
    <w:p w:rsidR="00500B94" w:rsidRPr="008F5FAD" w:rsidRDefault="00500B94" w:rsidP="00500B94">
      <w:pPr>
        <w:jc w:val="both"/>
        <w:rPr>
          <w:i/>
        </w:rPr>
      </w:pPr>
      <w:proofErr w:type="spellStart"/>
      <w:r w:rsidRPr="008F5FAD">
        <w:rPr>
          <w:i/>
        </w:rPr>
        <w:t>Фармакодинамика</w:t>
      </w:r>
      <w:proofErr w:type="spellEnd"/>
      <w:r w:rsidRPr="008F5FAD">
        <w:rPr>
          <w:i/>
        </w:rPr>
        <w:t>.</w:t>
      </w:r>
    </w:p>
    <w:p w:rsidR="00500B94" w:rsidRPr="008F5FAD" w:rsidRDefault="00500B94" w:rsidP="00500B94">
      <w:pPr>
        <w:ind w:right="-1"/>
        <w:jc w:val="both"/>
        <w:rPr>
          <w:lang w:val="uk-UA"/>
        </w:rPr>
      </w:pPr>
      <w:r w:rsidRPr="008F5FAD">
        <w:t xml:space="preserve">Кофеин – алкалоид, содержащийся в листьях чая, зернах кофе. Фармакологические свойства </w:t>
      </w:r>
      <w:proofErr w:type="spellStart"/>
      <w:r w:rsidRPr="008F5FAD">
        <w:rPr>
          <w:lang w:val="uk-UA"/>
        </w:rPr>
        <w:t>лекарственного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средства</w:t>
      </w:r>
      <w:proofErr w:type="spellEnd"/>
      <w:r w:rsidRPr="008F5FAD">
        <w:t xml:space="preserve"> разделяют на центральные и периферические. Центральные эффекты, в свою очередь, разделяют на психостимулирующие и аналептические. Психостимулирующее действие Кофеина-</w:t>
      </w:r>
      <w:r w:rsidRPr="008F5FAD">
        <w:rPr>
          <w:lang w:val="uk-UA"/>
        </w:rPr>
        <w:t>б</w:t>
      </w:r>
      <w:proofErr w:type="spellStart"/>
      <w:r w:rsidRPr="008F5FAD">
        <w:t>ензоата</w:t>
      </w:r>
      <w:proofErr w:type="spellEnd"/>
      <w:r w:rsidRPr="008F5FAD">
        <w:t xml:space="preserve"> натрия-</w:t>
      </w:r>
      <w:proofErr w:type="spellStart"/>
      <w:r w:rsidRPr="008F5FAD">
        <w:t>Дарница</w:t>
      </w:r>
      <w:proofErr w:type="spellEnd"/>
      <w:r w:rsidRPr="008F5FAD">
        <w:t xml:space="preserve"> связано с его антагонизмом к действию аденозина на </w:t>
      </w:r>
      <w:proofErr w:type="spellStart"/>
      <w:r w:rsidRPr="008F5FAD">
        <w:t>пуринэргические</w:t>
      </w:r>
      <w:proofErr w:type="spellEnd"/>
      <w:r w:rsidRPr="008F5FAD">
        <w:t xml:space="preserve"> (</w:t>
      </w:r>
      <w:proofErr w:type="spellStart"/>
      <w:r w:rsidRPr="008F5FAD">
        <w:t>аденозиновые</w:t>
      </w:r>
      <w:proofErr w:type="spellEnd"/>
      <w:r w:rsidRPr="008F5FAD">
        <w:t xml:space="preserve">) А-1 и А-2 рецепторы в </w:t>
      </w:r>
      <w:proofErr w:type="spellStart"/>
      <w:r w:rsidRPr="008F5FAD">
        <w:rPr>
          <w:lang w:val="uk-UA"/>
        </w:rPr>
        <w:t>центральной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нервной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системе</w:t>
      </w:r>
      <w:proofErr w:type="spellEnd"/>
      <w:r w:rsidRPr="008F5FAD">
        <w:rPr>
          <w:lang w:val="uk-UA"/>
        </w:rPr>
        <w:t xml:space="preserve"> (</w:t>
      </w:r>
      <w:r w:rsidRPr="008F5FAD">
        <w:t>ЦНС</w:t>
      </w:r>
      <w:r w:rsidRPr="008F5FAD">
        <w:rPr>
          <w:lang w:val="uk-UA"/>
        </w:rPr>
        <w:t>)</w:t>
      </w:r>
      <w:r w:rsidRPr="008F5FAD">
        <w:t xml:space="preserve">. Известно, что аденозин подавляет функции ЦНС. Под воздействием </w:t>
      </w:r>
      <w:proofErr w:type="spellStart"/>
      <w:r w:rsidRPr="008F5FAD">
        <w:rPr>
          <w:lang w:val="uk-UA"/>
        </w:rPr>
        <w:t>лекарственного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средства</w:t>
      </w:r>
      <w:proofErr w:type="spellEnd"/>
      <w:r w:rsidRPr="008F5FAD">
        <w:t xml:space="preserve"> </w:t>
      </w:r>
      <w:r>
        <w:rPr>
          <w:lang w:val="uk-UA"/>
        </w:rPr>
        <w:t>улуч</w:t>
      </w:r>
      <w:proofErr w:type="spellStart"/>
      <w:r w:rsidRPr="008F5FAD">
        <w:t>шается</w:t>
      </w:r>
      <w:proofErr w:type="spellEnd"/>
      <w:r w:rsidRPr="008F5FAD">
        <w:t xml:space="preserve"> психическая деятельность, умственная и физическая работоспособность. Психостимулирующий эффект находится в прямой зависимости от дозы. Малые дозы стимулируют функции ЦНС, большие – угнетают (за счет истощения нервных клеток). </w:t>
      </w:r>
    </w:p>
    <w:p w:rsidR="00500B94" w:rsidRPr="008F5FAD" w:rsidRDefault="00500B94" w:rsidP="00500B94">
      <w:pPr>
        <w:ind w:right="-1"/>
        <w:jc w:val="both"/>
        <w:rPr>
          <w:lang w:val="uk-UA"/>
        </w:rPr>
      </w:pPr>
      <w:proofErr w:type="spellStart"/>
      <w:r w:rsidRPr="008F5FAD">
        <w:t>Аналептическ</w:t>
      </w:r>
      <w:r w:rsidRPr="008F5FAD">
        <w:rPr>
          <w:lang w:val="uk-UA"/>
        </w:rPr>
        <w:t>ое</w:t>
      </w:r>
      <w:proofErr w:type="spellEnd"/>
      <w:r w:rsidRPr="008F5FAD">
        <w:t xml:space="preserve"> </w:t>
      </w:r>
      <w:proofErr w:type="spellStart"/>
      <w:r w:rsidRPr="008F5FAD">
        <w:rPr>
          <w:lang w:val="uk-UA"/>
        </w:rPr>
        <w:t>действие</w:t>
      </w:r>
      <w:proofErr w:type="spellEnd"/>
      <w:r w:rsidRPr="008F5FAD">
        <w:t xml:space="preserve"> Кофеина-</w:t>
      </w:r>
      <w:r w:rsidRPr="008F5FAD">
        <w:rPr>
          <w:lang w:val="uk-UA"/>
        </w:rPr>
        <w:t>б</w:t>
      </w:r>
      <w:proofErr w:type="spellStart"/>
      <w:r w:rsidRPr="008F5FAD">
        <w:t>ензоата</w:t>
      </w:r>
      <w:proofErr w:type="spellEnd"/>
      <w:r w:rsidRPr="008F5FAD">
        <w:t xml:space="preserve"> натрия-</w:t>
      </w:r>
      <w:proofErr w:type="spellStart"/>
      <w:r w:rsidRPr="008F5FAD">
        <w:t>Дарница</w:t>
      </w:r>
      <w:proofErr w:type="spellEnd"/>
      <w:r w:rsidRPr="008F5FAD">
        <w:t xml:space="preserve"> связаны с его влиянием на дыхательный и гемодинамический центры продолговатого мозга. Вследствие этого наблюдается увеличение частоты и объема вдоха. </w:t>
      </w:r>
    </w:p>
    <w:p w:rsidR="00500B94" w:rsidRPr="008F5FAD" w:rsidRDefault="00500B94" w:rsidP="00500B94">
      <w:pPr>
        <w:jc w:val="both"/>
      </w:pPr>
      <w:r w:rsidRPr="008F5FAD">
        <w:t xml:space="preserve">Периферические эффекты лекарственного средства не однозначны и связаны с его дозой и уровнем влияния на сосудистое русло и миокард. Коронарный кровоток сначала усиливается, а затем снижается, увеличивается почечный кровоток, суживаются сосуды брюшной полости, кожи. Под воздействием </w:t>
      </w:r>
      <w:proofErr w:type="spellStart"/>
      <w:r w:rsidRPr="008F5FAD">
        <w:rPr>
          <w:lang w:val="uk-UA"/>
        </w:rPr>
        <w:t>лекарственного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средства</w:t>
      </w:r>
      <w:proofErr w:type="spellEnd"/>
      <w:r w:rsidRPr="008F5FAD">
        <w:t xml:space="preserve"> ухудшается центральное кровообращение и </w:t>
      </w:r>
      <w:proofErr w:type="spellStart"/>
      <w:r w:rsidRPr="008F5FAD">
        <w:rPr>
          <w:lang w:val="uk-UA"/>
        </w:rPr>
        <w:t>снижается</w:t>
      </w:r>
      <w:proofErr w:type="spellEnd"/>
      <w:r w:rsidRPr="008F5FAD">
        <w:rPr>
          <w:lang w:val="uk-UA"/>
        </w:rPr>
        <w:t xml:space="preserve"> </w:t>
      </w:r>
      <w:r w:rsidRPr="008F5FAD">
        <w:t>давление цереброспинальной жидкости, чем объясняется его эффективность при мигрени. Действие лекарственного средства на сердце неоднозначно. В малых дозах он вызывает положительный инотропный эффект</w:t>
      </w:r>
      <w:r w:rsidRPr="008F5FAD">
        <w:rPr>
          <w:lang w:val="uk-UA"/>
        </w:rPr>
        <w:t>,</w:t>
      </w:r>
      <w:r w:rsidRPr="008F5FAD">
        <w:t xml:space="preserve"> </w:t>
      </w:r>
      <w:r w:rsidRPr="008F5FAD">
        <w:rPr>
          <w:lang w:val="uk-UA"/>
        </w:rPr>
        <w:t>в</w:t>
      </w:r>
      <w:r w:rsidRPr="008F5FAD">
        <w:t xml:space="preserve"> повышенных дозах – положительный </w:t>
      </w:r>
      <w:proofErr w:type="spellStart"/>
      <w:r w:rsidRPr="008F5FAD">
        <w:t>хронотропный</w:t>
      </w:r>
      <w:proofErr w:type="spellEnd"/>
      <w:r w:rsidRPr="008F5FAD">
        <w:t xml:space="preserve"> эффект. У некоторых людей может вызывать тахикардию и даже аритмию.</w:t>
      </w:r>
    </w:p>
    <w:p w:rsidR="00500B94" w:rsidRPr="008F5FAD" w:rsidRDefault="00500B94" w:rsidP="00500B94">
      <w:pPr>
        <w:jc w:val="both"/>
      </w:pPr>
      <w:proofErr w:type="spellStart"/>
      <w:r w:rsidRPr="008F5FAD">
        <w:rPr>
          <w:i/>
        </w:rPr>
        <w:t>Фармакокинетика</w:t>
      </w:r>
      <w:proofErr w:type="spellEnd"/>
      <w:r w:rsidRPr="008F5FAD">
        <w:rPr>
          <w:i/>
        </w:rPr>
        <w:t>.</w:t>
      </w:r>
    </w:p>
    <w:p w:rsidR="00500B94" w:rsidRPr="008F5FAD" w:rsidRDefault="00500B94" w:rsidP="00500B94">
      <w:pPr>
        <w:jc w:val="both"/>
      </w:pPr>
      <w:proofErr w:type="spellStart"/>
      <w:r w:rsidRPr="008F5FAD">
        <w:rPr>
          <w:lang w:val="uk-UA"/>
        </w:rPr>
        <w:t>Лекарственное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средство</w:t>
      </w:r>
      <w:proofErr w:type="spellEnd"/>
      <w:r w:rsidRPr="008F5FAD">
        <w:rPr>
          <w:lang w:val="uk-UA"/>
        </w:rPr>
        <w:t xml:space="preserve"> б</w:t>
      </w:r>
      <w:proofErr w:type="spellStart"/>
      <w:r w:rsidRPr="008F5FAD">
        <w:t>ыстро</w:t>
      </w:r>
      <w:proofErr w:type="spellEnd"/>
      <w:r w:rsidRPr="008F5FAD">
        <w:t xml:space="preserve"> распределяется во всех органах и тканях организма. Связь с белками крови (альбуминами) – 25</w:t>
      </w:r>
      <w:r>
        <w:rPr>
          <w:lang w:val="uk-UA"/>
        </w:rPr>
        <w:t>–</w:t>
      </w:r>
      <w:r w:rsidRPr="008F5FAD">
        <w:t>36 %.</w:t>
      </w:r>
      <w:r w:rsidRPr="008F5FAD">
        <w:rPr>
          <w:lang w:val="uk-UA"/>
        </w:rPr>
        <w:t xml:space="preserve"> </w:t>
      </w:r>
      <w:r w:rsidRPr="008F5FAD">
        <w:t>Легко проникает через гематоэнцефалический барьер и плаценту. Проникает в грудное молоко. Объем распределения у взрослых – 0,4</w:t>
      </w:r>
      <w:r>
        <w:rPr>
          <w:lang w:val="uk-UA"/>
        </w:rPr>
        <w:t>–</w:t>
      </w:r>
      <w:r w:rsidRPr="008F5FAD">
        <w:t>0,6 л/кг, у новорожденных – 0,78</w:t>
      </w:r>
      <w:r>
        <w:rPr>
          <w:lang w:val="uk-UA"/>
        </w:rPr>
        <w:t>–</w:t>
      </w:r>
      <w:r w:rsidRPr="008F5FAD">
        <w:t>0,92 л/кг. Метаболизму в печени подвергается более 90 %</w:t>
      </w:r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принятой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дозы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lastRenderedPageBreak/>
        <w:t>лекарственного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средства</w:t>
      </w:r>
      <w:proofErr w:type="spellEnd"/>
      <w:r w:rsidRPr="008F5FAD">
        <w:t>, у детей первых лет жизни до – 10</w:t>
      </w:r>
      <w:r>
        <w:t>–</w:t>
      </w:r>
      <w:r w:rsidRPr="008F5FAD">
        <w:t xml:space="preserve">15 %. У взрослых около 80 % дозы кофеина </w:t>
      </w:r>
      <w:proofErr w:type="spellStart"/>
      <w:r w:rsidRPr="008F5FAD">
        <w:t>метаболизируется</w:t>
      </w:r>
      <w:proofErr w:type="spellEnd"/>
      <w:r w:rsidRPr="008F5FAD">
        <w:t xml:space="preserve"> в </w:t>
      </w:r>
      <w:proofErr w:type="spellStart"/>
      <w:r w:rsidRPr="008F5FAD">
        <w:t>параксантин</w:t>
      </w:r>
      <w:proofErr w:type="spellEnd"/>
      <w:r w:rsidRPr="008F5FAD">
        <w:t xml:space="preserve">, около 10 % – в теобромин и около 4 % – в теофиллин. Эти соединения впоследствии </w:t>
      </w:r>
      <w:proofErr w:type="spellStart"/>
      <w:r w:rsidRPr="008F5FAD">
        <w:t>деметилируются</w:t>
      </w:r>
      <w:proofErr w:type="spellEnd"/>
      <w:r w:rsidRPr="008F5FAD">
        <w:t xml:space="preserve"> в </w:t>
      </w:r>
      <w:proofErr w:type="spellStart"/>
      <w:r w:rsidRPr="008F5FAD">
        <w:t>монометилксантины</w:t>
      </w:r>
      <w:proofErr w:type="spellEnd"/>
      <w:r w:rsidRPr="008F5FAD">
        <w:t>, а затем</w:t>
      </w:r>
      <w:r w:rsidRPr="008F5FAD">
        <w:rPr>
          <w:lang w:val="uk-UA"/>
        </w:rPr>
        <w:t xml:space="preserve"> –</w:t>
      </w:r>
      <w:r w:rsidRPr="008F5FAD">
        <w:t xml:space="preserve"> в </w:t>
      </w:r>
      <w:proofErr w:type="spellStart"/>
      <w:r w:rsidRPr="008F5FAD">
        <w:t>метилированные</w:t>
      </w:r>
      <w:proofErr w:type="spellEnd"/>
      <w:r w:rsidRPr="008F5FAD">
        <w:t xml:space="preserve"> мочевые кислоты. Период полувыведения у взрослых – 3,9</w:t>
      </w:r>
      <w:r>
        <w:t>–</w:t>
      </w:r>
      <w:r w:rsidRPr="008F5FAD">
        <w:t>5,3 часа (иногда – до 10 часов), у новорожденных (в возрасте до 4</w:t>
      </w:r>
      <w:r>
        <w:t>–</w:t>
      </w:r>
      <w:r w:rsidRPr="008F5FAD">
        <w:t>7 месяцев жизни) – 65</w:t>
      </w:r>
      <w:r>
        <w:t>–</w:t>
      </w:r>
      <w:r w:rsidRPr="008F5FAD">
        <w:t>130 часов. Кофеин и его метаболиты выводятся почками (в неизмененном виде у взрослых выводится 1</w:t>
      </w:r>
      <w:r>
        <w:t>–2 %, у новорожденных – до </w:t>
      </w:r>
      <w:r w:rsidRPr="008F5FAD">
        <w:t>85</w:t>
      </w:r>
      <w:r>
        <w:t> </w:t>
      </w:r>
      <w:r w:rsidRPr="008F5FAD">
        <w:t>%).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</w:pPr>
      <w:r w:rsidRPr="008F5FAD">
        <w:rPr>
          <w:b/>
        </w:rPr>
        <w:t>Клинические характеристики.</w:t>
      </w:r>
    </w:p>
    <w:p w:rsidR="00500B94" w:rsidRPr="008F5FAD" w:rsidRDefault="00500B94" w:rsidP="00500B94">
      <w:pPr>
        <w:jc w:val="both"/>
      </w:pPr>
      <w:r w:rsidRPr="008F5FAD">
        <w:rPr>
          <w:b/>
          <w:i/>
        </w:rPr>
        <w:t>Показания.</w:t>
      </w:r>
    </w:p>
    <w:p w:rsidR="00500B94" w:rsidRPr="008F5FAD" w:rsidRDefault="00500B94" w:rsidP="00500B94">
      <w:pPr>
        <w:jc w:val="both"/>
      </w:pPr>
      <w:proofErr w:type="spellStart"/>
      <w:r w:rsidRPr="008F5FAD">
        <w:rPr>
          <w:lang w:val="uk-UA"/>
        </w:rPr>
        <w:t>Инфекционные</w:t>
      </w:r>
      <w:proofErr w:type="spellEnd"/>
      <w:r w:rsidRPr="008F5FAD">
        <w:rPr>
          <w:lang w:val="uk-UA"/>
        </w:rPr>
        <w:t xml:space="preserve"> и </w:t>
      </w:r>
      <w:proofErr w:type="spellStart"/>
      <w:r w:rsidRPr="008F5FAD">
        <w:rPr>
          <w:lang w:val="uk-UA"/>
        </w:rPr>
        <w:t>другие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заболевания</w:t>
      </w:r>
      <w:proofErr w:type="spellEnd"/>
      <w:r w:rsidRPr="008F5FAD">
        <w:rPr>
          <w:lang w:val="uk-UA"/>
        </w:rPr>
        <w:t xml:space="preserve">, </w:t>
      </w:r>
      <w:proofErr w:type="spellStart"/>
      <w:r w:rsidRPr="008F5FAD">
        <w:rPr>
          <w:lang w:val="uk-UA"/>
        </w:rPr>
        <w:t>которые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сопровождаются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угнетением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центральной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нервной</w:t>
      </w:r>
      <w:proofErr w:type="spellEnd"/>
      <w:r w:rsidRPr="008F5FAD">
        <w:rPr>
          <w:lang w:val="uk-UA"/>
        </w:rPr>
        <w:t xml:space="preserve"> и сердечно-</w:t>
      </w:r>
      <w:proofErr w:type="spellStart"/>
      <w:r w:rsidRPr="008F5FAD">
        <w:rPr>
          <w:lang w:val="uk-UA"/>
        </w:rPr>
        <w:t>сосудистой</w:t>
      </w:r>
      <w:proofErr w:type="spellEnd"/>
      <w:r w:rsidRPr="008F5FAD">
        <w:rPr>
          <w:lang w:val="uk-UA"/>
        </w:rPr>
        <w:t xml:space="preserve"> систем; </w:t>
      </w:r>
      <w:proofErr w:type="spellStart"/>
      <w:r w:rsidRPr="008F5FAD">
        <w:rPr>
          <w:lang w:val="uk-UA"/>
        </w:rPr>
        <w:t>угнетен</w:t>
      </w:r>
      <w:r>
        <w:rPr>
          <w:lang w:val="uk-UA"/>
        </w:rPr>
        <w:t>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дыхания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асфиксия</w:t>
      </w:r>
      <w:proofErr w:type="spellEnd"/>
      <w:r>
        <w:rPr>
          <w:lang w:val="uk-UA"/>
        </w:rPr>
        <w:t xml:space="preserve">; </w:t>
      </w:r>
      <w:proofErr w:type="spellStart"/>
      <w:r>
        <w:rPr>
          <w:lang w:val="uk-UA"/>
        </w:rPr>
        <w:t>отравление</w:t>
      </w:r>
      <w:proofErr w:type="spellEnd"/>
      <w:r w:rsidRPr="008F5FAD">
        <w:rPr>
          <w:lang w:val="uk-UA"/>
        </w:rPr>
        <w:t xml:space="preserve"> наркотиками и другими </w:t>
      </w:r>
      <w:proofErr w:type="spellStart"/>
      <w:r w:rsidRPr="008F5FAD">
        <w:rPr>
          <w:lang w:val="uk-UA"/>
        </w:rPr>
        <w:t>веществами</w:t>
      </w:r>
      <w:proofErr w:type="spellEnd"/>
      <w:r w:rsidRPr="008F5FAD">
        <w:rPr>
          <w:lang w:val="uk-UA"/>
        </w:rPr>
        <w:t xml:space="preserve">, </w:t>
      </w:r>
      <w:proofErr w:type="spellStart"/>
      <w:r w:rsidRPr="008F5FAD">
        <w:rPr>
          <w:lang w:val="uk-UA"/>
        </w:rPr>
        <w:t>угнетающими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центральную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нервную</w:t>
      </w:r>
      <w:proofErr w:type="spellEnd"/>
      <w:r w:rsidRPr="008F5FAD">
        <w:rPr>
          <w:lang w:val="uk-UA"/>
        </w:rPr>
        <w:t xml:space="preserve"> систему; </w:t>
      </w:r>
      <w:proofErr w:type="spellStart"/>
      <w:r w:rsidRPr="008F5FAD">
        <w:rPr>
          <w:lang w:val="uk-UA"/>
        </w:rPr>
        <w:t>астенический</w:t>
      </w:r>
      <w:proofErr w:type="spellEnd"/>
      <w:r w:rsidRPr="008F5FAD">
        <w:rPr>
          <w:lang w:val="uk-UA"/>
        </w:rPr>
        <w:t xml:space="preserve"> синдром; </w:t>
      </w:r>
      <w:proofErr w:type="spellStart"/>
      <w:r w:rsidRPr="008F5FAD">
        <w:rPr>
          <w:lang w:val="uk-UA"/>
        </w:rPr>
        <w:t>спазмы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сосудов</w:t>
      </w:r>
      <w:proofErr w:type="spellEnd"/>
      <w:r w:rsidRPr="008F5FAD">
        <w:rPr>
          <w:lang w:val="uk-UA"/>
        </w:rPr>
        <w:t xml:space="preserve"> головного </w:t>
      </w:r>
      <w:proofErr w:type="spellStart"/>
      <w:r w:rsidRPr="008F5FAD">
        <w:rPr>
          <w:lang w:val="uk-UA"/>
        </w:rPr>
        <w:t>мозга</w:t>
      </w:r>
      <w:proofErr w:type="spellEnd"/>
      <w:r w:rsidRPr="008F5FAD">
        <w:rPr>
          <w:lang w:val="uk-UA"/>
        </w:rPr>
        <w:t>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  <w:i/>
        </w:rPr>
        <w:t>Противопоказания.</w:t>
      </w:r>
    </w:p>
    <w:p w:rsidR="00500B94" w:rsidRPr="008F5FAD" w:rsidRDefault="00500B94" w:rsidP="00500B94">
      <w:pPr>
        <w:jc w:val="both"/>
        <w:rPr>
          <w:rStyle w:val="hps"/>
        </w:rPr>
      </w:pPr>
      <w:r w:rsidRPr="008F5FAD">
        <w:t xml:space="preserve">Повышенная </w:t>
      </w:r>
      <w:r w:rsidRPr="008F5FAD">
        <w:rPr>
          <w:lang w:val="uk-UA"/>
        </w:rPr>
        <w:t>ч</w:t>
      </w:r>
      <w:proofErr w:type="spellStart"/>
      <w:r w:rsidRPr="008F5FAD">
        <w:t>увствительность</w:t>
      </w:r>
      <w:proofErr w:type="spellEnd"/>
      <w:r w:rsidRPr="008F5FAD">
        <w:t xml:space="preserve"> к производным </w:t>
      </w:r>
      <w:proofErr w:type="spellStart"/>
      <w:r w:rsidRPr="008F5FAD">
        <w:t>ксантина</w:t>
      </w:r>
      <w:proofErr w:type="spellEnd"/>
      <w:r w:rsidRPr="008F5FAD">
        <w:t xml:space="preserve"> и к другим компонентам лекарственного средства; повышенная возбудимость; бессонница; выраженное повышение артериального давления; атеросклероз; органические заболевания сердечно-сосудистой системы, в т. ч. острый инфаркт миокарда; пароксизмальная тахикардия; артериальная гипертензия; глаукома; возраст свыше 60 лет.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  <w:i/>
        </w:rPr>
        <w:t>Взаимодействие с другими лекарственными средствами и другие виды взаимодействий.</w:t>
      </w:r>
    </w:p>
    <w:p w:rsidR="00500B94" w:rsidRPr="008F5FAD" w:rsidRDefault="00500B94" w:rsidP="00500B94">
      <w:pPr>
        <w:jc w:val="both"/>
      </w:pPr>
      <w:r w:rsidRPr="008F5FAD">
        <w:t>При одновременном применении кофеин</w:t>
      </w:r>
      <w:r>
        <w:rPr>
          <w:lang w:val="uk-UA"/>
        </w:rPr>
        <w:t>а</w:t>
      </w:r>
      <w:r w:rsidRPr="008F5FAD">
        <w:rPr>
          <w:lang w:val="uk-UA"/>
        </w:rPr>
        <w:t>-</w:t>
      </w:r>
      <w:proofErr w:type="spellStart"/>
      <w:r w:rsidRPr="008F5FAD">
        <w:t>бензоат</w:t>
      </w:r>
      <w:proofErr w:type="spellEnd"/>
      <w:r>
        <w:rPr>
          <w:lang w:val="uk-UA"/>
        </w:rPr>
        <w:t>а</w:t>
      </w:r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натрия</w:t>
      </w:r>
      <w:proofErr w:type="spellEnd"/>
      <w:r w:rsidRPr="008F5FAD">
        <w:t xml:space="preserve"> с другими лекарственными средствами возможно: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 альфа-</w:t>
      </w:r>
      <w:r w:rsidRPr="008F5FAD">
        <w:rPr>
          <w:i/>
          <w:lang w:val="uk-UA"/>
        </w:rPr>
        <w:t xml:space="preserve"> </w:t>
      </w:r>
      <w:r w:rsidRPr="008F5FAD">
        <w:rPr>
          <w:i/>
        </w:rPr>
        <w:t>и бета-</w:t>
      </w:r>
      <w:proofErr w:type="spellStart"/>
      <w:r w:rsidRPr="008F5FAD">
        <w:rPr>
          <w:i/>
        </w:rPr>
        <w:t>адреномиметиками</w:t>
      </w:r>
      <w:proofErr w:type="spellEnd"/>
      <w:r w:rsidRPr="008F5FAD">
        <w:rPr>
          <w:i/>
        </w:rPr>
        <w:t xml:space="preserve">, анальгетиками-антипиретиками, </w:t>
      </w:r>
      <w:proofErr w:type="spellStart"/>
      <w:r w:rsidRPr="008F5FAD">
        <w:rPr>
          <w:i/>
        </w:rPr>
        <w:t>клозапином</w:t>
      </w:r>
      <w:proofErr w:type="spellEnd"/>
      <w:r w:rsidRPr="008F5FAD">
        <w:rPr>
          <w:i/>
        </w:rPr>
        <w:t xml:space="preserve">, производными </w:t>
      </w:r>
      <w:proofErr w:type="spellStart"/>
      <w:r w:rsidRPr="008F5FAD">
        <w:rPr>
          <w:i/>
        </w:rPr>
        <w:t>ксантина</w:t>
      </w:r>
      <w:proofErr w:type="spellEnd"/>
      <w:r w:rsidRPr="008F5FAD">
        <w:rPr>
          <w:i/>
        </w:rPr>
        <w:t>, психостимулирующим средствами, сердечными гликозидами, тиреотропны</w:t>
      </w:r>
      <w:r w:rsidRPr="008F5FAD">
        <w:rPr>
          <w:i/>
          <w:lang w:val="uk-UA"/>
        </w:rPr>
        <w:t>ми</w:t>
      </w:r>
      <w:r w:rsidRPr="008F5FAD">
        <w:rPr>
          <w:i/>
        </w:rPr>
        <w:t xml:space="preserve"> средствами</w:t>
      </w:r>
      <w:r w:rsidRPr="008F5FAD">
        <w:rPr>
          <w:lang w:val="uk-UA"/>
        </w:rPr>
        <w:t xml:space="preserve"> – </w:t>
      </w:r>
      <w:r w:rsidRPr="008F5FAD">
        <w:t>усиление эффектов вышеупомянутых лекарственных средств;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 xml:space="preserve">с </w:t>
      </w:r>
      <w:proofErr w:type="spellStart"/>
      <w:r w:rsidRPr="008F5FAD">
        <w:rPr>
          <w:i/>
        </w:rPr>
        <w:t>анксиолитиками</w:t>
      </w:r>
      <w:proofErr w:type="spellEnd"/>
      <w:r w:rsidRPr="008F5FAD">
        <w:rPr>
          <w:i/>
        </w:rPr>
        <w:t>, опиоидными анальгетиками, снотворными и седативными средствами</w:t>
      </w:r>
      <w:r w:rsidRPr="008F5FAD">
        <w:rPr>
          <w:lang w:val="uk-UA"/>
        </w:rPr>
        <w:t xml:space="preserve"> – </w:t>
      </w:r>
      <w:r w:rsidRPr="008F5FAD">
        <w:t>ослабление эффектов вышеупомянутых лекарственных средств;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 антиаритмическими лекарственными средствами (</w:t>
      </w:r>
      <w:proofErr w:type="spellStart"/>
      <w:r w:rsidRPr="008F5FAD">
        <w:rPr>
          <w:i/>
        </w:rPr>
        <w:t>мексилетин</w:t>
      </w:r>
      <w:proofErr w:type="spellEnd"/>
      <w:r w:rsidRPr="008F5FAD">
        <w:rPr>
          <w:i/>
        </w:rPr>
        <w:t xml:space="preserve">), гормональными пероральными контрацептивами, </w:t>
      </w:r>
      <w:proofErr w:type="spellStart"/>
      <w:r w:rsidRPr="008F5FAD">
        <w:rPr>
          <w:i/>
        </w:rPr>
        <w:t>дисульфирамом</w:t>
      </w:r>
      <w:proofErr w:type="spellEnd"/>
      <w:r w:rsidRPr="008F5FAD">
        <w:rPr>
          <w:i/>
        </w:rPr>
        <w:t xml:space="preserve">, </w:t>
      </w:r>
      <w:proofErr w:type="spellStart"/>
      <w:r w:rsidRPr="008F5FAD">
        <w:rPr>
          <w:i/>
        </w:rPr>
        <w:t>эноксацином</w:t>
      </w:r>
      <w:proofErr w:type="spellEnd"/>
      <w:r w:rsidRPr="008F5FAD">
        <w:rPr>
          <w:i/>
        </w:rPr>
        <w:t xml:space="preserve">, эритромицином, </w:t>
      </w:r>
      <w:proofErr w:type="spellStart"/>
      <w:r w:rsidRPr="008F5FAD">
        <w:rPr>
          <w:i/>
        </w:rPr>
        <w:t>изониазидом</w:t>
      </w:r>
      <w:proofErr w:type="spellEnd"/>
      <w:r w:rsidRPr="008F5FAD">
        <w:rPr>
          <w:i/>
        </w:rPr>
        <w:t xml:space="preserve">, </w:t>
      </w:r>
      <w:proofErr w:type="spellStart"/>
      <w:r w:rsidRPr="008F5FAD">
        <w:rPr>
          <w:i/>
        </w:rPr>
        <w:t>метоксаленом</w:t>
      </w:r>
      <w:proofErr w:type="spellEnd"/>
      <w:r w:rsidRPr="008F5FAD">
        <w:rPr>
          <w:i/>
        </w:rPr>
        <w:t xml:space="preserve">, </w:t>
      </w:r>
      <w:proofErr w:type="spellStart"/>
      <w:r w:rsidRPr="008F5FAD">
        <w:rPr>
          <w:i/>
        </w:rPr>
        <w:t>норфлоксацином</w:t>
      </w:r>
      <w:proofErr w:type="spellEnd"/>
      <w:r w:rsidRPr="008F5FAD">
        <w:rPr>
          <w:i/>
        </w:rPr>
        <w:t xml:space="preserve">, </w:t>
      </w:r>
      <w:proofErr w:type="spellStart"/>
      <w:r w:rsidRPr="008F5FAD">
        <w:rPr>
          <w:i/>
        </w:rPr>
        <w:t>офлоксацином</w:t>
      </w:r>
      <w:proofErr w:type="spellEnd"/>
      <w:r w:rsidRPr="008F5FAD">
        <w:rPr>
          <w:i/>
        </w:rPr>
        <w:t>,</w:t>
      </w:r>
      <w:r w:rsidRPr="008F5FAD">
        <w:rPr>
          <w:i/>
          <w:lang w:val="uk-UA"/>
        </w:rPr>
        <w:t xml:space="preserve"> </w:t>
      </w:r>
      <w:proofErr w:type="spellStart"/>
      <w:r w:rsidRPr="008F5FAD">
        <w:rPr>
          <w:i/>
        </w:rPr>
        <w:t>циметидином</w:t>
      </w:r>
      <w:proofErr w:type="spellEnd"/>
      <w:r w:rsidRPr="008F5FAD">
        <w:rPr>
          <w:i/>
        </w:rPr>
        <w:t xml:space="preserve">, </w:t>
      </w:r>
      <w:proofErr w:type="spellStart"/>
      <w:r w:rsidRPr="008F5FAD">
        <w:rPr>
          <w:i/>
        </w:rPr>
        <w:t>ципрофлоксацином</w:t>
      </w:r>
      <w:proofErr w:type="spellEnd"/>
      <w:r w:rsidRPr="008F5FAD">
        <w:rPr>
          <w:lang w:val="uk-UA"/>
        </w:rPr>
        <w:t xml:space="preserve"> – </w:t>
      </w:r>
      <w:r w:rsidRPr="008F5FAD">
        <w:t>усиление эффектов кофеина</w:t>
      </w:r>
      <w:r w:rsidRPr="008F5FAD">
        <w:rPr>
          <w:lang w:val="uk-UA"/>
        </w:rPr>
        <w:t>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 xml:space="preserve">с антидепрессантами, барбитуратами, </w:t>
      </w:r>
      <w:r w:rsidRPr="008F5FAD">
        <w:rPr>
          <w:i/>
          <w:lang w:val="uk-UA"/>
        </w:rPr>
        <w:t>бета</w:t>
      </w:r>
      <w:r w:rsidRPr="008F5FAD">
        <w:rPr>
          <w:i/>
        </w:rPr>
        <w:t>-</w:t>
      </w:r>
      <w:proofErr w:type="spellStart"/>
      <w:r w:rsidRPr="008F5FAD">
        <w:rPr>
          <w:i/>
        </w:rPr>
        <w:t>адрено</w:t>
      </w:r>
      <w:proofErr w:type="spellEnd"/>
      <w:r w:rsidRPr="008F5FAD">
        <w:rPr>
          <w:i/>
          <w:lang w:val="uk-UA"/>
        </w:rPr>
        <w:t>блокаторами</w:t>
      </w:r>
      <w:r w:rsidRPr="008F5FAD">
        <w:rPr>
          <w:i/>
        </w:rPr>
        <w:t xml:space="preserve">, </w:t>
      </w:r>
      <w:proofErr w:type="spellStart"/>
      <w:r w:rsidRPr="008F5FAD">
        <w:rPr>
          <w:i/>
        </w:rPr>
        <w:t>примидоном</w:t>
      </w:r>
      <w:proofErr w:type="spellEnd"/>
      <w:r w:rsidRPr="008F5FAD">
        <w:rPr>
          <w:i/>
        </w:rPr>
        <w:t xml:space="preserve">, противосудорожными лекарственными средствами (производные </w:t>
      </w:r>
      <w:proofErr w:type="spellStart"/>
      <w:r w:rsidRPr="008F5FAD">
        <w:rPr>
          <w:i/>
        </w:rPr>
        <w:t>гидантоина</w:t>
      </w:r>
      <w:proofErr w:type="spellEnd"/>
      <w:r w:rsidRPr="008F5FAD">
        <w:rPr>
          <w:i/>
        </w:rPr>
        <w:t xml:space="preserve">, особенно </w:t>
      </w:r>
      <w:proofErr w:type="spellStart"/>
      <w:r w:rsidRPr="008F5FAD">
        <w:rPr>
          <w:i/>
        </w:rPr>
        <w:t>фенитоин</w:t>
      </w:r>
      <w:proofErr w:type="spellEnd"/>
      <w:r w:rsidRPr="008F5FAD">
        <w:rPr>
          <w:i/>
        </w:rPr>
        <w:t xml:space="preserve">), </w:t>
      </w:r>
      <w:proofErr w:type="spellStart"/>
      <w:r w:rsidRPr="008F5FAD">
        <w:rPr>
          <w:i/>
        </w:rPr>
        <w:t>холестирамином</w:t>
      </w:r>
      <w:proofErr w:type="spellEnd"/>
      <w:r w:rsidRPr="008F5FAD">
        <w:rPr>
          <w:i/>
        </w:rPr>
        <w:t xml:space="preserve">, </w:t>
      </w:r>
      <w:proofErr w:type="spellStart"/>
      <w:r w:rsidRPr="008F5FAD">
        <w:rPr>
          <w:i/>
        </w:rPr>
        <w:t>холинолитиками</w:t>
      </w:r>
      <w:proofErr w:type="spellEnd"/>
      <w:r w:rsidRPr="008F5FAD">
        <w:rPr>
          <w:lang w:val="uk-UA"/>
        </w:rPr>
        <w:t xml:space="preserve"> – </w:t>
      </w:r>
      <w:r w:rsidRPr="008F5FAD">
        <w:t>ослабление эффектов кофеина</w:t>
      </w:r>
      <w:r w:rsidRPr="008F5FAD">
        <w:rPr>
          <w:lang w:val="uk-UA"/>
        </w:rPr>
        <w:t>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 xml:space="preserve">с лекарственными средствами, </w:t>
      </w:r>
      <w:proofErr w:type="spellStart"/>
      <w:r w:rsidRPr="008F5FAD">
        <w:rPr>
          <w:i/>
        </w:rPr>
        <w:t>стимулирующи</w:t>
      </w:r>
      <w:proofErr w:type="spellEnd"/>
      <w:r w:rsidRPr="008F5FAD">
        <w:rPr>
          <w:i/>
          <w:lang w:val="uk-UA"/>
        </w:rPr>
        <w:t>ми</w:t>
      </w:r>
      <w:r w:rsidRPr="008F5FAD">
        <w:rPr>
          <w:i/>
        </w:rPr>
        <w:t xml:space="preserve"> центральную нервную систему, напитками, содержащими кофеин</w:t>
      </w:r>
      <w:r w:rsidRPr="008F5FAD">
        <w:rPr>
          <w:lang w:val="uk-UA"/>
        </w:rPr>
        <w:t xml:space="preserve"> – </w:t>
      </w:r>
      <w:r w:rsidRPr="008F5FAD">
        <w:t>чрезмерная стимуляция центральной нервной системы;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 xml:space="preserve">с ингибиторами </w:t>
      </w:r>
      <w:proofErr w:type="spellStart"/>
      <w:r w:rsidRPr="006A4838">
        <w:rPr>
          <w:i/>
        </w:rPr>
        <w:t>моноаминоксидазы</w:t>
      </w:r>
      <w:proofErr w:type="spellEnd"/>
      <w:r>
        <w:rPr>
          <w:i/>
        </w:rPr>
        <w:t xml:space="preserve"> </w:t>
      </w:r>
      <w:r w:rsidRPr="008F5FAD">
        <w:rPr>
          <w:i/>
        </w:rPr>
        <w:t xml:space="preserve">МАО, </w:t>
      </w:r>
      <w:proofErr w:type="spellStart"/>
      <w:r w:rsidRPr="008F5FAD">
        <w:rPr>
          <w:i/>
        </w:rPr>
        <w:t>прокарбазином</w:t>
      </w:r>
      <w:proofErr w:type="spellEnd"/>
      <w:r w:rsidRPr="008F5FAD">
        <w:rPr>
          <w:i/>
          <w:lang w:val="uk-UA"/>
        </w:rPr>
        <w:t xml:space="preserve">, </w:t>
      </w:r>
      <w:proofErr w:type="spellStart"/>
      <w:r w:rsidRPr="008F5FAD">
        <w:rPr>
          <w:i/>
        </w:rPr>
        <w:t>фуразолидоном</w:t>
      </w:r>
      <w:proofErr w:type="spellEnd"/>
      <w:r w:rsidRPr="008F5FAD">
        <w:rPr>
          <w:i/>
        </w:rPr>
        <w:t xml:space="preserve"> </w:t>
      </w:r>
      <w:r w:rsidRPr="008F5FAD">
        <w:rPr>
          <w:lang w:val="uk-UA"/>
        </w:rPr>
        <w:t xml:space="preserve">– </w:t>
      </w:r>
      <w:r w:rsidRPr="008F5FAD">
        <w:t>опасные аритмии или выраженное повышение артериального давления;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 эрготамином</w:t>
      </w:r>
      <w:r w:rsidRPr="008F5FAD">
        <w:rPr>
          <w:lang w:val="uk-UA"/>
        </w:rPr>
        <w:t xml:space="preserve"> – </w:t>
      </w:r>
      <w:r w:rsidRPr="008F5FAD">
        <w:t>усиление всасывания последнего из желудочно-кишечного тракта;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 препаратами кальция</w:t>
      </w:r>
      <w:r w:rsidRPr="008F5FAD">
        <w:rPr>
          <w:lang w:val="uk-UA"/>
        </w:rPr>
        <w:t xml:space="preserve"> – </w:t>
      </w:r>
      <w:r w:rsidRPr="008F5FAD">
        <w:t>ослабление всасывания последних из желудочно-кишечного тракта;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 препарат</w:t>
      </w:r>
      <w:proofErr w:type="spellStart"/>
      <w:r w:rsidRPr="008F5FAD">
        <w:rPr>
          <w:i/>
          <w:lang w:val="uk-UA"/>
        </w:rPr>
        <w:t>ами</w:t>
      </w:r>
      <w:proofErr w:type="spellEnd"/>
      <w:r w:rsidRPr="008F5FAD">
        <w:rPr>
          <w:i/>
        </w:rPr>
        <w:t xml:space="preserve"> лития</w:t>
      </w:r>
      <w:r w:rsidRPr="008F5FAD">
        <w:rPr>
          <w:lang w:val="uk-UA"/>
        </w:rPr>
        <w:t xml:space="preserve"> – </w:t>
      </w:r>
      <w:r w:rsidRPr="008F5FAD">
        <w:t>усиление выведения последних с мочой</w:t>
      </w:r>
      <w:r w:rsidRPr="008F5FAD">
        <w:rPr>
          <w:lang w:val="uk-UA"/>
        </w:rPr>
        <w:t>;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 никотином</w:t>
      </w:r>
      <w:r w:rsidRPr="008F5FAD">
        <w:rPr>
          <w:lang w:val="uk-UA"/>
        </w:rPr>
        <w:t xml:space="preserve"> – </w:t>
      </w:r>
      <w:r w:rsidRPr="008F5FAD">
        <w:t>усиление выведения кофеина с мочой.</w:t>
      </w:r>
    </w:p>
    <w:p w:rsidR="00500B94" w:rsidRPr="008F5FAD" w:rsidRDefault="00500B94" w:rsidP="00500B94">
      <w:pPr>
        <w:jc w:val="both"/>
      </w:pPr>
      <w:r w:rsidRPr="008F5FAD">
        <w:t>Лекарственное средство незначительно увеличивает концентрацию 5-гидроксииндолуксусной кислоты при ее определении в моче.</w:t>
      </w:r>
    </w:p>
    <w:p w:rsidR="00500B94" w:rsidRPr="008F5FAD" w:rsidRDefault="00500B94" w:rsidP="00500B94">
      <w:pPr>
        <w:jc w:val="both"/>
      </w:pPr>
      <w:r w:rsidRPr="008F5FAD">
        <w:t xml:space="preserve">Лекарственное средство незначительно увеличивает концентрацию катехоламинов и </w:t>
      </w:r>
      <w:proofErr w:type="spellStart"/>
      <w:r w:rsidRPr="008F5FAD">
        <w:t>ванилилминдально</w:t>
      </w:r>
      <w:proofErr w:type="spellEnd"/>
      <w:r w:rsidRPr="008F5FAD">
        <w:rPr>
          <w:lang w:val="uk-UA"/>
        </w:rPr>
        <w:t>й</w:t>
      </w:r>
      <w:r w:rsidRPr="008F5FAD">
        <w:t xml:space="preserve"> кислоты, что может привести к </w:t>
      </w:r>
      <w:proofErr w:type="gramStart"/>
      <w:r w:rsidRPr="008F5FAD">
        <w:t>ложно-положительны</w:t>
      </w:r>
      <w:r w:rsidRPr="008F5FAD">
        <w:rPr>
          <w:lang w:val="uk-UA"/>
        </w:rPr>
        <w:t>м</w:t>
      </w:r>
      <w:proofErr w:type="gramEnd"/>
      <w:r w:rsidRPr="008F5FAD">
        <w:t xml:space="preserve"> результат</w:t>
      </w:r>
      <w:proofErr w:type="spellStart"/>
      <w:r w:rsidRPr="008F5FAD">
        <w:rPr>
          <w:lang w:val="uk-UA"/>
        </w:rPr>
        <w:t>ам</w:t>
      </w:r>
      <w:proofErr w:type="spellEnd"/>
      <w:r w:rsidRPr="008F5FAD">
        <w:t xml:space="preserve"> тестов при диагностике </w:t>
      </w:r>
      <w:proofErr w:type="spellStart"/>
      <w:r w:rsidRPr="008F5FAD">
        <w:t>феохромоцитомы</w:t>
      </w:r>
      <w:proofErr w:type="spellEnd"/>
      <w:r w:rsidRPr="008F5FAD">
        <w:t xml:space="preserve"> и </w:t>
      </w:r>
      <w:proofErr w:type="spellStart"/>
      <w:r w:rsidRPr="008F5FAD">
        <w:t>нейробластомы</w:t>
      </w:r>
      <w:proofErr w:type="spellEnd"/>
      <w:r w:rsidRPr="008F5FAD">
        <w:t>. Не следует применять лекарственное средство во время проведения тестов.</w:t>
      </w:r>
    </w:p>
    <w:p w:rsidR="00500B94" w:rsidRPr="008F5FAD" w:rsidRDefault="00500B94" w:rsidP="00500B94">
      <w:pPr>
        <w:jc w:val="both"/>
      </w:pPr>
      <w:r w:rsidRPr="008F5FAD">
        <w:t xml:space="preserve">Лекарственное средство может привести к </w:t>
      </w:r>
      <w:proofErr w:type="spellStart"/>
      <w:r w:rsidRPr="008F5FAD">
        <w:rPr>
          <w:lang w:val="uk-UA"/>
        </w:rPr>
        <w:t>ложн</w:t>
      </w:r>
      <w:r w:rsidRPr="008F5FAD">
        <w:t>ым</w:t>
      </w:r>
      <w:proofErr w:type="spellEnd"/>
      <w:r w:rsidRPr="008F5FAD">
        <w:t xml:space="preserve"> результатам определения концентрации </w:t>
      </w:r>
      <w:proofErr w:type="spellStart"/>
      <w:r w:rsidRPr="008F5FAD">
        <w:t>уратов</w:t>
      </w:r>
      <w:proofErr w:type="spellEnd"/>
      <w:r w:rsidRPr="008F5FAD">
        <w:t xml:space="preserve"> в сыворотке крови методом </w:t>
      </w:r>
      <w:r w:rsidRPr="008F5FAD">
        <w:rPr>
          <w:lang w:val="en-US"/>
        </w:rPr>
        <w:t>Bittner</w:t>
      </w:r>
      <w:r w:rsidRPr="008F5FAD">
        <w:t>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  <w:i/>
        </w:rPr>
        <w:t>Особенности применения.</w:t>
      </w:r>
    </w:p>
    <w:p w:rsidR="00500B94" w:rsidRPr="008F5FAD" w:rsidRDefault="00500B94" w:rsidP="00500B94">
      <w:pPr>
        <w:jc w:val="both"/>
      </w:pPr>
      <w:r w:rsidRPr="008F5FAD">
        <w:t>Влияние на центральную нервную систему зависит от типа нервной системы и может проявляться как возбуждением, так и торможением высшей нервной деятельности.</w:t>
      </w:r>
    </w:p>
    <w:p w:rsidR="00500B94" w:rsidRPr="008F5FAD" w:rsidRDefault="00500B94" w:rsidP="00500B94">
      <w:pPr>
        <w:jc w:val="both"/>
      </w:pPr>
      <w:r w:rsidRPr="008F5FAD">
        <w:t>В связи с тем, что действие кофеина на артериальное давление складывается из сосудистого и кардиального компонентов, может развиваться как эффект стимуляции сердца, так и слабое угнетение его деятельности.</w:t>
      </w:r>
    </w:p>
    <w:p w:rsidR="00500B94" w:rsidRPr="008F5FAD" w:rsidRDefault="00500B94" w:rsidP="00500B94">
      <w:pPr>
        <w:jc w:val="both"/>
      </w:pPr>
      <w:r w:rsidRPr="008F5FAD">
        <w:t>Применять с осторожностью больным язвенной болезнью желудка и двенадцатиперстной кишки в анамнезе.</w:t>
      </w:r>
    </w:p>
    <w:p w:rsidR="00500B94" w:rsidRPr="008F5FAD" w:rsidRDefault="00500B94" w:rsidP="00500B94">
      <w:pPr>
        <w:jc w:val="both"/>
      </w:pPr>
      <w:r w:rsidRPr="008F5FAD">
        <w:t>При апноэ новорожденны</w:t>
      </w:r>
      <w:r>
        <w:t>м</w:t>
      </w:r>
      <w:r w:rsidRPr="008F5FAD">
        <w:t xml:space="preserve"> и дет</w:t>
      </w:r>
      <w:r>
        <w:t>ям</w:t>
      </w:r>
      <w:r w:rsidRPr="008F5FAD">
        <w:t xml:space="preserve"> грудн</w:t>
      </w:r>
      <w:r>
        <w:t>ого возраста в послеоперационный</w:t>
      </w:r>
      <w:r w:rsidRPr="008F5FAD">
        <w:t xml:space="preserve"> период (профилактика) применяется кофеин или кофеина цитрат, но не кофеин-</w:t>
      </w:r>
      <w:proofErr w:type="spellStart"/>
      <w:r w:rsidRPr="008F5FAD">
        <w:t>бензоат</w:t>
      </w:r>
      <w:proofErr w:type="spellEnd"/>
      <w:r w:rsidRPr="008F5FAD">
        <w:t xml:space="preserve"> натрия.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i/>
        </w:rPr>
      </w:pPr>
      <w:r w:rsidRPr="008F5FAD">
        <w:rPr>
          <w:i/>
        </w:rPr>
        <w:t>Применение в период беременности или кормления грудью.</w:t>
      </w:r>
    </w:p>
    <w:p w:rsidR="00500B94" w:rsidRPr="008F5FAD" w:rsidRDefault="00500B94" w:rsidP="00500B94">
      <w:pPr>
        <w:jc w:val="both"/>
        <w:rPr>
          <w:b/>
          <w:i/>
        </w:rPr>
      </w:pPr>
      <w:r w:rsidRPr="008F5FAD">
        <w:t xml:space="preserve">Лекарственное средство не </w:t>
      </w:r>
      <w:proofErr w:type="spellStart"/>
      <w:r w:rsidRPr="008F5FAD">
        <w:t>применя</w:t>
      </w:r>
      <w:r w:rsidRPr="008F5FAD">
        <w:rPr>
          <w:lang w:val="uk-UA"/>
        </w:rPr>
        <w:t>ть</w:t>
      </w:r>
      <w:proofErr w:type="spellEnd"/>
      <w:r w:rsidRPr="008F5FAD">
        <w:t xml:space="preserve"> в период беременности и</w:t>
      </w:r>
      <w:proofErr w:type="spellStart"/>
      <w:r w:rsidRPr="008F5FAD">
        <w:rPr>
          <w:lang w:val="uk-UA"/>
        </w:rPr>
        <w:t>ли</w:t>
      </w:r>
      <w:proofErr w:type="spellEnd"/>
      <w:r w:rsidRPr="008F5FAD">
        <w:t xml:space="preserve"> кормления грудью.</w:t>
      </w:r>
    </w:p>
    <w:p w:rsidR="00500B94" w:rsidRPr="008F5FAD" w:rsidRDefault="00500B94" w:rsidP="00500B94">
      <w:pPr>
        <w:jc w:val="both"/>
        <w:rPr>
          <w:b/>
          <w:i/>
        </w:rPr>
      </w:pPr>
    </w:p>
    <w:p w:rsidR="00500B94" w:rsidRPr="008F5FAD" w:rsidRDefault="00500B94" w:rsidP="00500B94">
      <w:pPr>
        <w:pStyle w:val="2"/>
        <w:rPr>
          <w:b w:val="0"/>
          <w:lang w:val="ru-RU"/>
        </w:rPr>
      </w:pPr>
      <w:r w:rsidRPr="008F5FAD">
        <w:rPr>
          <w:b w:val="0"/>
          <w:lang w:val="ru-RU"/>
        </w:rPr>
        <w:t>Способность влиять на скорость реакци</w:t>
      </w:r>
      <w:r>
        <w:rPr>
          <w:b w:val="0"/>
          <w:lang w:val="ru-RU"/>
        </w:rPr>
        <w:t>и</w:t>
      </w:r>
      <w:r w:rsidRPr="008F5FAD">
        <w:rPr>
          <w:b w:val="0"/>
          <w:lang w:val="ru-RU"/>
        </w:rPr>
        <w:t xml:space="preserve"> при управлении автотранспортом или другими механизмами.</w:t>
      </w:r>
    </w:p>
    <w:p w:rsidR="00500B94" w:rsidRPr="008F5FAD" w:rsidRDefault="00500B94" w:rsidP="00500B94">
      <w:pPr>
        <w:jc w:val="both"/>
      </w:pPr>
      <w:r w:rsidRPr="008F5FAD">
        <w:t xml:space="preserve">Во время лечения следует соблюдать осторожность при управлении </w:t>
      </w:r>
      <w:r w:rsidRPr="008F5FAD">
        <w:rPr>
          <w:lang w:val="uk-UA"/>
        </w:rPr>
        <w:t>автотранспортом</w:t>
      </w:r>
      <w:r w:rsidRPr="008F5FAD">
        <w:t xml:space="preserve"> и работе с </w:t>
      </w:r>
      <w:r w:rsidRPr="008F5FAD">
        <w:rPr>
          <w:lang w:val="uk-UA"/>
        </w:rPr>
        <w:t>другими</w:t>
      </w:r>
      <w:r w:rsidRPr="008F5FAD">
        <w:t xml:space="preserve"> </w:t>
      </w:r>
      <w:proofErr w:type="spellStart"/>
      <w:r w:rsidRPr="008F5FAD">
        <w:t>механ</w:t>
      </w:r>
      <w:proofErr w:type="spellEnd"/>
      <w:r w:rsidRPr="008F5FAD">
        <w:rPr>
          <w:lang w:val="uk-UA"/>
        </w:rPr>
        <w:t>и</w:t>
      </w:r>
      <w:proofErr w:type="spellStart"/>
      <w:r w:rsidRPr="008F5FAD">
        <w:t>змами</w:t>
      </w:r>
      <w:proofErr w:type="spellEnd"/>
      <w:r w:rsidRPr="008F5FAD">
        <w:rPr>
          <w:lang w:val="uk-UA"/>
        </w:rPr>
        <w:t>,</w:t>
      </w:r>
      <w:r w:rsidRPr="008F5FAD">
        <w:t xml:space="preserve"> а в случае возникновения побочных эффектов со стороны нервной системы </w:t>
      </w:r>
      <w:r>
        <w:rPr>
          <w:lang w:val="uk-UA"/>
        </w:rPr>
        <w:t xml:space="preserve">– </w:t>
      </w:r>
      <w:r w:rsidRPr="008F5FAD">
        <w:t>воздержаться от потенциально опасны</w:t>
      </w:r>
      <w:r>
        <w:t>х видов</w:t>
      </w:r>
      <w:r w:rsidRPr="008F5FAD">
        <w:t xml:space="preserve"> деятельности, которые требуют повышенной концентрации внимания и скорости психомоторных реакций.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  <w:i/>
        </w:rPr>
        <w:t>Способ применения и дозы.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t xml:space="preserve">Взрослым лекарственное средство </w:t>
      </w:r>
      <w:proofErr w:type="spellStart"/>
      <w:r w:rsidRPr="008F5FAD">
        <w:t>назнача</w:t>
      </w:r>
      <w:r w:rsidRPr="008F5FAD">
        <w:rPr>
          <w:lang w:val="uk-UA"/>
        </w:rPr>
        <w:t>ть</w:t>
      </w:r>
      <w:proofErr w:type="spellEnd"/>
      <w:r w:rsidRPr="008F5FAD">
        <w:t xml:space="preserve"> подкожно в дозе 1</w:t>
      </w:r>
      <w:r>
        <w:t>–</w:t>
      </w:r>
      <w:r w:rsidRPr="008F5FAD">
        <w:t>2 мл 10 % раствора (100</w:t>
      </w:r>
      <w:r>
        <w:t>–</w:t>
      </w:r>
      <w:r w:rsidRPr="008F5FAD">
        <w:t>200 мг). Высшая разовая доза</w:t>
      </w:r>
      <w:r w:rsidRPr="008F5FAD">
        <w:rPr>
          <w:lang w:val="uk-UA"/>
        </w:rPr>
        <w:t xml:space="preserve"> – </w:t>
      </w:r>
      <w:smartTag w:uri="urn:schemas-microsoft-com:office:smarttags" w:element="metricconverter">
        <w:smartTagPr>
          <w:attr w:name="ProductID" w:val="400 м"/>
        </w:smartTagPr>
        <w:r w:rsidRPr="008F5FAD">
          <w:rPr>
            <w:lang w:val="uk-UA"/>
          </w:rPr>
          <w:t>400</w:t>
        </w:r>
        <w:r w:rsidRPr="008F5FAD">
          <w:t xml:space="preserve"> </w:t>
        </w:r>
        <w:r w:rsidRPr="008F5FAD">
          <w:rPr>
            <w:lang w:val="uk-UA"/>
          </w:rPr>
          <w:t>м</w:t>
        </w:r>
      </w:smartTag>
      <w:r w:rsidRPr="008F5FAD">
        <w:t>г, максимальная суточная доза</w:t>
      </w:r>
      <w:r w:rsidRPr="008F5FAD">
        <w:rPr>
          <w:lang w:val="uk-UA"/>
        </w:rPr>
        <w:t xml:space="preserve"> – </w:t>
      </w:r>
      <w:smartTag w:uri="urn:schemas-microsoft-com:office:smarttags" w:element="metricconverter">
        <w:smartTagPr>
          <w:attr w:name="ProductID" w:val="1 г"/>
        </w:smartTagPr>
        <w:r w:rsidRPr="008F5FAD">
          <w:t>1 г</w:t>
        </w:r>
      </w:smartTag>
      <w:r w:rsidRPr="008F5FAD">
        <w:t>.</w:t>
      </w:r>
    </w:p>
    <w:p w:rsidR="00500B94" w:rsidRPr="008F5FAD" w:rsidRDefault="00500B94" w:rsidP="00500B94">
      <w:pPr>
        <w:jc w:val="both"/>
        <w:rPr>
          <w:b/>
          <w:i/>
        </w:rPr>
      </w:pPr>
      <w:r w:rsidRPr="008F5FAD">
        <w:t xml:space="preserve">Детям старше 12 лет </w:t>
      </w:r>
      <w:proofErr w:type="spellStart"/>
      <w:r w:rsidRPr="008F5FAD">
        <w:rPr>
          <w:lang w:val="uk-UA"/>
        </w:rPr>
        <w:t>лекарственное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средство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t>назнача</w:t>
      </w:r>
      <w:r w:rsidRPr="008F5FAD">
        <w:rPr>
          <w:lang w:val="uk-UA"/>
        </w:rPr>
        <w:t>ть</w:t>
      </w:r>
      <w:proofErr w:type="spellEnd"/>
      <w:r w:rsidRPr="008F5FAD">
        <w:t xml:space="preserve"> подкожно</w:t>
      </w:r>
      <w:r w:rsidRPr="008F5FAD">
        <w:rPr>
          <w:lang w:val="uk-UA"/>
        </w:rPr>
        <w:t xml:space="preserve"> </w:t>
      </w:r>
      <w:r w:rsidRPr="008F5FAD">
        <w:t>в дозе (в зависимости от возраста)</w:t>
      </w:r>
      <w:r w:rsidRPr="008F5FAD">
        <w:rPr>
          <w:lang w:val="uk-UA"/>
        </w:rPr>
        <w:t xml:space="preserve"> </w:t>
      </w:r>
      <w:r w:rsidRPr="008F5FAD">
        <w:t>0,25</w:t>
      </w:r>
      <w:r>
        <w:t>–</w:t>
      </w:r>
      <w:r w:rsidRPr="008F5FAD">
        <w:t>1 мл 10</w:t>
      </w:r>
      <w:r w:rsidRPr="008F5FAD">
        <w:rPr>
          <w:lang w:val="uk-UA"/>
        </w:rPr>
        <w:t xml:space="preserve"> </w:t>
      </w:r>
      <w:r>
        <w:t>% раствора (25–</w:t>
      </w:r>
      <w:r w:rsidRPr="008F5FAD">
        <w:t>100 мг).</w:t>
      </w:r>
    </w:p>
    <w:p w:rsidR="00500B94" w:rsidRPr="008F5FAD" w:rsidRDefault="00500B94" w:rsidP="00500B94">
      <w:pPr>
        <w:jc w:val="both"/>
        <w:rPr>
          <w:b/>
          <w:i/>
        </w:rPr>
      </w:pPr>
    </w:p>
    <w:p w:rsidR="00500B94" w:rsidRPr="008F5FAD" w:rsidRDefault="00500B94" w:rsidP="00500B94">
      <w:pPr>
        <w:jc w:val="both"/>
        <w:rPr>
          <w:i/>
        </w:rPr>
      </w:pPr>
      <w:r w:rsidRPr="008F5FAD">
        <w:rPr>
          <w:i/>
        </w:rPr>
        <w:t>Дети.</w:t>
      </w:r>
    </w:p>
    <w:p w:rsidR="00500B94" w:rsidRPr="008F5FAD" w:rsidRDefault="00500B94" w:rsidP="00500B94">
      <w:pPr>
        <w:jc w:val="both"/>
      </w:pPr>
      <w:r w:rsidRPr="008F5FAD">
        <w:t xml:space="preserve">Лекарственное средство не </w:t>
      </w:r>
      <w:proofErr w:type="spellStart"/>
      <w:r w:rsidRPr="008F5FAD">
        <w:t>применя</w:t>
      </w:r>
      <w:r w:rsidRPr="008F5FAD">
        <w:rPr>
          <w:lang w:val="uk-UA"/>
        </w:rPr>
        <w:t>ть</w:t>
      </w:r>
      <w:proofErr w:type="spellEnd"/>
      <w:r w:rsidRPr="008F5FAD">
        <w:t xml:space="preserve"> детям до 12 лет.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</w:pPr>
      <w:r w:rsidRPr="008F5FAD">
        <w:rPr>
          <w:b/>
          <w:i/>
        </w:rPr>
        <w:t>Передозировка.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rPr>
          <w:i/>
        </w:rPr>
        <w:t>Симптомы:</w:t>
      </w:r>
      <w:r w:rsidRPr="008F5FAD">
        <w:t xml:space="preserve"> тревожность, возбуждение, двигательное беспокойство, ажитация,</w:t>
      </w:r>
      <w:r w:rsidRPr="008F5FAD">
        <w:rPr>
          <w:lang w:val="uk-UA"/>
        </w:rPr>
        <w:t xml:space="preserve"> </w:t>
      </w:r>
      <w:r w:rsidRPr="008F5FAD">
        <w:t>тремор или мышечные подергивания</w:t>
      </w:r>
      <w:r w:rsidRPr="008F5FAD">
        <w:rPr>
          <w:lang w:val="uk-UA"/>
        </w:rPr>
        <w:t xml:space="preserve">, </w:t>
      </w:r>
      <w:r w:rsidRPr="008F5FAD">
        <w:t>эпилептические припадки (при острой передозировке – тонико-клонические</w:t>
      </w:r>
      <w:r w:rsidRPr="008F5FAD">
        <w:rPr>
          <w:lang w:val="uk-UA"/>
        </w:rPr>
        <w:t xml:space="preserve"> судороги</w:t>
      </w:r>
      <w:r w:rsidRPr="008F5FAD">
        <w:t>)</w:t>
      </w:r>
      <w:r w:rsidRPr="008F5FAD">
        <w:rPr>
          <w:lang w:val="uk-UA"/>
        </w:rPr>
        <w:t xml:space="preserve">, </w:t>
      </w:r>
      <w:proofErr w:type="spellStart"/>
      <w:r w:rsidRPr="008F5FAD">
        <w:rPr>
          <w:lang w:val="uk-UA"/>
        </w:rPr>
        <w:t>гипер</w:t>
      </w:r>
      <w:r>
        <w:rPr>
          <w:lang w:val="uk-UA"/>
        </w:rPr>
        <w:t>е</w:t>
      </w:r>
      <w:r w:rsidRPr="008F5FAD">
        <w:rPr>
          <w:lang w:val="uk-UA"/>
        </w:rPr>
        <w:t>стезия</w:t>
      </w:r>
      <w:proofErr w:type="spellEnd"/>
      <w:r w:rsidRPr="008F5FAD">
        <w:rPr>
          <w:lang w:val="uk-UA"/>
        </w:rPr>
        <w:t xml:space="preserve">, </w:t>
      </w:r>
      <w:proofErr w:type="spellStart"/>
      <w:r w:rsidRPr="008F5FAD">
        <w:rPr>
          <w:lang w:val="uk-UA"/>
        </w:rPr>
        <w:t>м</w:t>
      </w:r>
      <w:r>
        <w:rPr>
          <w:lang w:val="uk-UA"/>
        </w:rPr>
        <w:t>е</w:t>
      </w:r>
      <w:r w:rsidRPr="008F5FAD">
        <w:rPr>
          <w:lang w:val="uk-UA"/>
        </w:rPr>
        <w:t>рцательная</w:t>
      </w:r>
      <w:proofErr w:type="spellEnd"/>
      <w:r w:rsidRPr="008F5FAD">
        <w:rPr>
          <w:lang w:val="uk-UA"/>
        </w:rPr>
        <w:t xml:space="preserve"> скотома, </w:t>
      </w:r>
      <w:r w:rsidRPr="008F5FAD">
        <w:t>звон в ушах</w:t>
      </w:r>
      <w:r w:rsidRPr="008F5FAD">
        <w:rPr>
          <w:lang w:val="uk-UA"/>
        </w:rPr>
        <w:t xml:space="preserve">, </w:t>
      </w:r>
      <w:r w:rsidRPr="008F5FAD">
        <w:t>головная боль,</w:t>
      </w:r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бессонница</w:t>
      </w:r>
      <w:proofErr w:type="spellEnd"/>
      <w:r w:rsidRPr="008F5FAD">
        <w:rPr>
          <w:lang w:val="uk-UA"/>
        </w:rPr>
        <w:t xml:space="preserve">, </w:t>
      </w:r>
      <w:r w:rsidRPr="008F5FAD">
        <w:t xml:space="preserve">спутанность сознания, </w:t>
      </w:r>
      <w:proofErr w:type="spellStart"/>
      <w:r w:rsidRPr="008F5FAD">
        <w:rPr>
          <w:lang w:val="uk-UA"/>
        </w:rPr>
        <w:t>бред</w:t>
      </w:r>
      <w:proofErr w:type="spellEnd"/>
      <w:r w:rsidRPr="008F5FAD">
        <w:rPr>
          <w:lang w:val="uk-UA"/>
        </w:rPr>
        <w:t xml:space="preserve">, </w:t>
      </w:r>
      <w:r w:rsidRPr="008F5FAD">
        <w:t>делирий, тахикардия, аритмия, гипертермия, учащенное мочеиспускание, обезвоживание,</w:t>
      </w:r>
      <w:r w:rsidRPr="008F5FAD">
        <w:rPr>
          <w:lang w:val="uk-UA"/>
        </w:rPr>
        <w:t xml:space="preserve"> </w:t>
      </w:r>
      <w:r w:rsidRPr="008F5FAD">
        <w:t>тошнота</w:t>
      </w:r>
      <w:r w:rsidRPr="008F5FAD">
        <w:rPr>
          <w:lang w:val="uk-UA"/>
        </w:rPr>
        <w:t xml:space="preserve">, </w:t>
      </w:r>
      <w:r w:rsidRPr="008F5FAD">
        <w:t>рвота, иногда с кровью</w:t>
      </w:r>
      <w:r w:rsidRPr="008F5FAD">
        <w:rPr>
          <w:lang w:val="uk-UA"/>
        </w:rPr>
        <w:t>.</w:t>
      </w: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i/>
          <w:iCs/>
        </w:rPr>
        <w:t>Лечение:</w:t>
      </w:r>
      <w:r w:rsidRPr="008F5FAD">
        <w:t xml:space="preserve"> поддержание вентиляции легких</w:t>
      </w:r>
      <w:r w:rsidRPr="008F5FAD">
        <w:rPr>
          <w:lang w:val="uk-UA"/>
        </w:rPr>
        <w:t xml:space="preserve">, </w:t>
      </w:r>
      <w:proofErr w:type="spellStart"/>
      <w:r w:rsidRPr="008F5FAD">
        <w:t>оксигенации</w:t>
      </w:r>
      <w:proofErr w:type="spellEnd"/>
      <w:r w:rsidRPr="008F5FAD">
        <w:rPr>
          <w:lang w:val="uk-UA"/>
        </w:rPr>
        <w:t xml:space="preserve">, </w:t>
      </w:r>
      <w:r w:rsidRPr="008F5FAD">
        <w:t>поддержание баланса жидкости и солей</w:t>
      </w:r>
      <w:r w:rsidRPr="008F5FAD">
        <w:rPr>
          <w:lang w:val="uk-UA"/>
        </w:rPr>
        <w:t>,</w:t>
      </w:r>
      <w:r w:rsidRPr="008F5FAD">
        <w:t xml:space="preserve"> гемодиализ</w:t>
      </w:r>
      <w:r w:rsidRPr="008F5FAD">
        <w:rPr>
          <w:lang w:val="uk-UA"/>
        </w:rPr>
        <w:t>,</w:t>
      </w:r>
      <w:r w:rsidRPr="008F5FAD">
        <w:t xml:space="preserve"> при эпилептических припадках – внутривенно </w:t>
      </w:r>
      <w:proofErr w:type="spellStart"/>
      <w:r w:rsidRPr="008F5FAD">
        <w:t>диазепам</w:t>
      </w:r>
      <w:proofErr w:type="spellEnd"/>
      <w:r w:rsidRPr="008F5FAD">
        <w:t xml:space="preserve">, </w:t>
      </w:r>
      <w:proofErr w:type="spellStart"/>
      <w:r w:rsidRPr="008F5FAD">
        <w:t>фенобарбитал</w:t>
      </w:r>
      <w:proofErr w:type="spellEnd"/>
      <w:r w:rsidRPr="008F5FAD">
        <w:t xml:space="preserve"> или </w:t>
      </w:r>
      <w:proofErr w:type="spellStart"/>
      <w:r w:rsidRPr="008F5FAD">
        <w:t>фенитоин</w:t>
      </w:r>
      <w:proofErr w:type="spellEnd"/>
      <w:r w:rsidRPr="008F5FAD">
        <w:rPr>
          <w:lang w:val="uk-UA"/>
        </w:rPr>
        <w:t>.</w:t>
      </w:r>
    </w:p>
    <w:p w:rsidR="00500B94" w:rsidRPr="008F5FAD" w:rsidRDefault="00500B94" w:rsidP="00500B94">
      <w:pPr>
        <w:jc w:val="both"/>
        <w:rPr>
          <w:b/>
          <w:i/>
        </w:rPr>
      </w:pPr>
    </w:p>
    <w:p w:rsidR="00500B94" w:rsidRPr="008F5FAD" w:rsidRDefault="00500B94" w:rsidP="00500B94">
      <w:pPr>
        <w:jc w:val="both"/>
        <w:rPr>
          <w:i/>
        </w:rPr>
      </w:pPr>
      <w:r w:rsidRPr="008F5FAD">
        <w:rPr>
          <w:b/>
          <w:i/>
        </w:rPr>
        <w:t>Побочные реакции.</w:t>
      </w:r>
    </w:p>
    <w:p w:rsidR="00500B94" w:rsidRPr="008F5FAD" w:rsidRDefault="00500B94" w:rsidP="00500B94">
      <w:pPr>
        <w:suppressAutoHyphens/>
        <w:jc w:val="both"/>
        <w:rPr>
          <w:i/>
        </w:rPr>
      </w:pPr>
      <w:r w:rsidRPr="008F5FAD">
        <w:rPr>
          <w:i/>
        </w:rPr>
        <w:t xml:space="preserve">Со стороны желудочно-кишечного тракта: </w:t>
      </w:r>
      <w:r w:rsidRPr="008F5FAD">
        <w:t xml:space="preserve">тошнота, рвота, </w:t>
      </w:r>
      <w:proofErr w:type="spellStart"/>
      <w:r w:rsidRPr="008F5FAD">
        <w:rPr>
          <w:lang w:val="uk-UA"/>
        </w:rPr>
        <w:t>диарея</w:t>
      </w:r>
      <w:proofErr w:type="spellEnd"/>
      <w:r w:rsidRPr="008F5FAD">
        <w:rPr>
          <w:lang w:val="uk-UA"/>
        </w:rPr>
        <w:t xml:space="preserve">, </w:t>
      </w:r>
      <w:r w:rsidRPr="008F5FAD">
        <w:t>обострение язвенной болезни.</w:t>
      </w:r>
    </w:p>
    <w:p w:rsidR="00500B94" w:rsidRPr="008F5FAD" w:rsidRDefault="00500B94" w:rsidP="00500B94">
      <w:pPr>
        <w:suppressAutoHyphens/>
        <w:jc w:val="both"/>
        <w:rPr>
          <w:i/>
          <w:lang w:val="uk-UA"/>
        </w:rPr>
      </w:pPr>
      <w:r w:rsidRPr="008F5FAD">
        <w:rPr>
          <w:i/>
        </w:rPr>
        <w:t>Со стороны нервной системы:</w:t>
      </w:r>
      <w:r w:rsidRPr="008F5FAD">
        <w:rPr>
          <w:i/>
          <w:lang w:val="uk-UA"/>
        </w:rPr>
        <w:t xml:space="preserve"> </w:t>
      </w:r>
      <w:r w:rsidRPr="008F5FAD">
        <w:t>возбуждение, тревожность, тремор,</w:t>
      </w:r>
      <w:r w:rsidRPr="008F5FAD">
        <w:rPr>
          <w:lang w:val="uk-UA"/>
        </w:rPr>
        <w:t xml:space="preserve"> </w:t>
      </w:r>
      <w:r w:rsidRPr="008F5FAD">
        <w:t>беспокойство, бессонница</w:t>
      </w:r>
      <w:r w:rsidRPr="008F5FAD">
        <w:rPr>
          <w:lang w:val="uk-UA"/>
        </w:rPr>
        <w:t xml:space="preserve">, </w:t>
      </w:r>
      <w:r w:rsidRPr="008F5FAD">
        <w:t xml:space="preserve">головная боль, головокружение, эпилептические припадки, усиление рефлексов, </w:t>
      </w:r>
      <w:proofErr w:type="spellStart"/>
      <w:r w:rsidRPr="008F5FAD">
        <w:t>тахипноэ</w:t>
      </w:r>
      <w:proofErr w:type="spellEnd"/>
      <w:r w:rsidRPr="008F5FAD">
        <w:t xml:space="preserve">. При внезапной отмене лекарственного средства после длительного применения – усиление влияния на </w:t>
      </w:r>
      <w:proofErr w:type="spellStart"/>
      <w:r w:rsidRPr="008F5FAD">
        <w:rPr>
          <w:lang w:val="uk-UA"/>
        </w:rPr>
        <w:t>центральную</w:t>
      </w:r>
      <w:proofErr w:type="spellEnd"/>
      <w:r w:rsidRPr="008F5FAD">
        <w:rPr>
          <w:lang w:val="uk-UA"/>
        </w:rPr>
        <w:t xml:space="preserve"> </w:t>
      </w:r>
      <w:proofErr w:type="spellStart"/>
      <w:r w:rsidRPr="008F5FAD">
        <w:rPr>
          <w:lang w:val="uk-UA"/>
        </w:rPr>
        <w:t>нерв</w:t>
      </w:r>
      <w:r>
        <w:rPr>
          <w:lang w:val="uk-UA"/>
        </w:rPr>
        <w:t>н</w:t>
      </w:r>
      <w:r w:rsidRPr="008F5FAD">
        <w:rPr>
          <w:lang w:val="uk-UA"/>
        </w:rPr>
        <w:t>ую</w:t>
      </w:r>
      <w:proofErr w:type="spellEnd"/>
      <w:r w:rsidRPr="008F5FAD">
        <w:rPr>
          <w:lang w:val="uk-UA"/>
        </w:rPr>
        <w:t xml:space="preserve"> систему</w:t>
      </w:r>
      <w:r w:rsidRPr="008F5FAD">
        <w:t>, повышенная утомляемость, сонливость, мышечное напряжение</w:t>
      </w:r>
      <w:r w:rsidRPr="008F5FAD">
        <w:rPr>
          <w:lang w:val="uk-UA"/>
        </w:rPr>
        <w:t xml:space="preserve">, </w:t>
      </w:r>
      <w:proofErr w:type="spellStart"/>
      <w:r w:rsidRPr="008F5FAD">
        <w:rPr>
          <w:lang w:val="uk-UA"/>
        </w:rPr>
        <w:t>депрессия</w:t>
      </w:r>
      <w:proofErr w:type="spellEnd"/>
      <w:r w:rsidRPr="008F5FAD">
        <w:rPr>
          <w:lang w:val="uk-UA"/>
        </w:rPr>
        <w:t>.</w:t>
      </w:r>
    </w:p>
    <w:p w:rsidR="00500B94" w:rsidRPr="008F5FAD" w:rsidRDefault="00500B94" w:rsidP="00500B94">
      <w:pPr>
        <w:suppressAutoHyphens/>
        <w:jc w:val="both"/>
        <w:rPr>
          <w:i/>
          <w:lang w:val="uk-UA"/>
        </w:rPr>
      </w:pPr>
      <w:r w:rsidRPr="008F5FAD">
        <w:rPr>
          <w:i/>
        </w:rPr>
        <w:t>Со стороны сердечно-сосудистой системы:</w:t>
      </w:r>
      <w:r w:rsidRPr="008F5FAD">
        <w:rPr>
          <w:i/>
          <w:lang w:val="uk-UA"/>
        </w:rPr>
        <w:t xml:space="preserve"> </w:t>
      </w:r>
      <w:r w:rsidRPr="008F5FAD">
        <w:t>ощущение сердцебиения, ощущение сжатия в груди,</w:t>
      </w:r>
      <w:r w:rsidRPr="008F5FAD">
        <w:rPr>
          <w:lang w:val="uk-UA"/>
        </w:rPr>
        <w:t xml:space="preserve"> </w:t>
      </w:r>
      <w:r w:rsidRPr="008F5FAD">
        <w:t xml:space="preserve">тахикардия, </w:t>
      </w:r>
      <w:proofErr w:type="spellStart"/>
      <w:r w:rsidRPr="008F5FAD">
        <w:t>аритми</w:t>
      </w:r>
      <w:proofErr w:type="spellEnd"/>
      <w:r w:rsidRPr="008F5FAD">
        <w:rPr>
          <w:lang w:val="uk-UA"/>
        </w:rPr>
        <w:t>и</w:t>
      </w:r>
      <w:r w:rsidRPr="008F5FAD">
        <w:t>, повышение артериального давления.</w:t>
      </w:r>
    </w:p>
    <w:p w:rsidR="00500B94" w:rsidRPr="008F5FAD" w:rsidRDefault="00500B94" w:rsidP="00500B94">
      <w:pPr>
        <w:suppressAutoHyphens/>
        <w:jc w:val="both"/>
        <w:rPr>
          <w:i/>
        </w:rPr>
      </w:pPr>
      <w:r w:rsidRPr="008F5FAD">
        <w:rPr>
          <w:i/>
        </w:rPr>
        <w:t xml:space="preserve">Со стороны иммунной системы: </w:t>
      </w:r>
      <w:r w:rsidRPr="008F5FAD">
        <w:t xml:space="preserve">реакции гиперчувствительности, в том числе высыпания, зуд, крапивница, отек </w:t>
      </w:r>
      <w:proofErr w:type="spellStart"/>
      <w:r w:rsidRPr="008F5FAD">
        <w:t>Квинке</w:t>
      </w:r>
      <w:proofErr w:type="spellEnd"/>
      <w:r w:rsidRPr="008F5FAD">
        <w:t xml:space="preserve">, </w:t>
      </w:r>
      <w:proofErr w:type="spellStart"/>
      <w:r w:rsidRPr="008F5FAD">
        <w:t>бронхоспазм</w:t>
      </w:r>
      <w:proofErr w:type="spellEnd"/>
      <w:r w:rsidRPr="008F5FAD">
        <w:t>.</w:t>
      </w:r>
    </w:p>
    <w:p w:rsidR="00500B94" w:rsidRPr="008F5FAD" w:rsidRDefault="00500B94" w:rsidP="00500B94">
      <w:pPr>
        <w:jc w:val="both"/>
      </w:pPr>
      <w:r w:rsidRPr="008F5FAD">
        <w:rPr>
          <w:i/>
        </w:rPr>
        <w:lastRenderedPageBreak/>
        <w:t xml:space="preserve">Лабораторные показатели: </w:t>
      </w:r>
      <w:proofErr w:type="spellStart"/>
      <w:r w:rsidRPr="008F5FAD">
        <w:t>гипо</w:t>
      </w:r>
      <w:proofErr w:type="spellEnd"/>
      <w:r w:rsidRPr="008F5FAD">
        <w:t xml:space="preserve">- или гипергликемия, повышение клиренса </w:t>
      </w:r>
      <w:proofErr w:type="spellStart"/>
      <w:r w:rsidRPr="008F5FAD">
        <w:t>креатинина</w:t>
      </w:r>
      <w:proofErr w:type="spellEnd"/>
      <w:r w:rsidRPr="008F5FAD">
        <w:t xml:space="preserve">, увеличение экскреции натрия и кальция, ложное повышение концентрации мочевой кислоты в плазме крови, </w:t>
      </w:r>
      <w:proofErr w:type="spellStart"/>
      <w:r w:rsidRPr="008F5FAD">
        <w:t>определяе</w:t>
      </w:r>
      <w:r w:rsidRPr="008F5FAD">
        <w:rPr>
          <w:lang w:val="uk-UA"/>
        </w:rPr>
        <w:t>мой</w:t>
      </w:r>
      <w:proofErr w:type="spellEnd"/>
      <w:r w:rsidRPr="008F5FAD">
        <w:t xml:space="preserve"> методом </w:t>
      </w:r>
      <w:proofErr w:type="spellStart"/>
      <w:r w:rsidRPr="008F5FAD">
        <w:t>Bittner</w:t>
      </w:r>
      <w:proofErr w:type="spellEnd"/>
      <w:r w:rsidRPr="008F5FAD">
        <w:t xml:space="preserve">, незначительное повышение концентрации 5˗гидроксииндолуксусной кислоты, </w:t>
      </w:r>
      <w:proofErr w:type="spellStart"/>
      <w:r w:rsidRPr="008F5FAD">
        <w:t>ванилилминдальной</w:t>
      </w:r>
      <w:proofErr w:type="spellEnd"/>
      <w:r w:rsidRPr="008F5FAD">
        <w:t xml:space="preserve"> кислоты и катехоламинов в моче.</w:t>
      </w:r>
    </w:p>
    <w:p w:rsidR="00500B94" w:rsidRPr="008F5FAD" w:rsidRDefault="00500B94" w:rsidP="00500B94">
      <w:pPr>
        <w:jc w:val="both"/>
        <w:rPr>
          <w:i/>
        </w:rPr>
      </w:pPr>
      <w:r w:rsidRPr="008F5FAD">
        <w:rPr>
          <w:i/>
        </w:rPr>
        <w:t>Прочие:</w:t>
      </w:r>
      <w:r w:rsidRPr="008F5FAD">
        <w:t xml:space="preserve"> увеличение частоты мочеиспускания, заложенность носа, при длительном применении – привыкание, </w:t>
      </w:r>
      <w:proofErr w:type="spellStart"/>
      <w:r w:rsidRPr="008F5FAD">
        <w:t>медикаметозная</w:t>
      </w:r>
      <w:proofErr w:type="spellEnd"/>
      <w:r w:rsidRPr="008F5FAD">
        <w:t xml:space="preserve"> зависимость.</w:t>
      </w:r>
    </w:p>
    <w:p w:rsidR="00500B94" w:rsidRPr="008F5FAD" w:rsidRDefault="00500B94" w:rsidP="00500B94">
      <w:pPr>
        <w:jc w:val="both"/>
        <w:rPr>
          <w:b/>
          <w:i/>
        </w:rPr>
      </w:pPr>
    </w:p>
    <w:p w:rsidR="00500B94" w:rsidRPr="008F5FAD" w:rsidRDefault="00500B94" w:rsidP="00500B94">
      <w:pPr>
        <w:jc w:val="both"/>
      </w:pPr>
      <w:r w:rsidRPr="008F5FAD">
        <w:rPr>
          <w:b/>
          <w:i/>
        </w:rPr>
        <w:t>Срок годности.</w:t>
      </w:r>
    </w:p>
    <w:p w:rsidR="00500B94" w:rsidRPr="008F5FAD" w:rsidRDefault="00500B94" w:rsidP="00500B94">
      <w:pPr>
        <w:jc w:val="both"/>
      </w:pPr>
      <w:r w:rsidRPr="008F5FAD">
        <w:t>5 лет.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</w:pPr>
      <w:r w:rsidRPr="008F5FAD">
        <w:rPr>
          <w:b/>
        </w:rPr>
        <w:t>Условия хранения</w:t>
      </w:r>
      <w:r w:rsidRPr="008F5FAD">
        <w:rPr>
          <w:b/>
          <w:i/>
        </w:rPr>
        <w:t>.</w:t>
      </w:r>
    </w:p>
    <w:p w:rsidR="00500B94" w:rsidRPr="008F5FAD" w:rsidRDefault="00500B94" w:rsidP="00500B94">
      <w:pPr>
        <w:jc w:val="both"/>
        <w:rPr>
          <w:lang w:val="uk-UA"/>
        </w:rPr>
      </w:pPr>
      <w:r w:rsidRPr="008F5FAD">
        <w:t>Хранить</w:t>
      </w:r>
      <w:r w:rsidRPr="00DB4B6E">
        <w:rPr>
          <w:spacing w:val="-20"/>
        </w:rPr>
        <w:t xml:space="preserve"> </w:t>
      </w:r>
      <w:r w:rsidRPr="008F5FAD">
        <w:t>в</w:t>
      </w:r>
      <w:r w:rsidRPr="00DB4B6E">
        <w:rPr>
          <w:spacing w:val="-20"/>
        </w:rPr>
        <w:t xml:space="preserve"> </w:t>
      </w:r>
      <w:r w:rsidRPr="008F5FAD">
        <w:t>недоступном</w:t>
      </w:r>
      <w:r w:rsidRPr="00DB4B6E">
        <w:rPr>
          <w:spacing w:val="-20"/>
        </w:rPr>
        <w:t xml:space="preserve"> </w:t>
      </w:r>
      <w:r w:rsidRPr="008F5FAD">
        <w:t>для</w:t>
      </w:r>
      <w:r w:rsidRPr="00DB4B6E">
        <w:rPr>
          <w:spacing w:val="-20"/>
        </w:rPr>
        <w:t xml:space="preserve"> </w:t>
      </w:r>
      <w:r w:rsidRPr="008F5FAD">
        <w:t>детей</w:t>
      </w:r>
      <w:r w:rsidRPr="00DB4B6E">
        <w:rPr>
          <w:spacing w:val="-20"/>
        </w:rPr>
        <w:t xml:space="preserve"> </w:t>
      </w:r>
      <w:r w:rsidRPr="008F5FAD">
        <w:t>месте</w:t>
      </w:r>
      <w:r w:rsidRPr="00DB4B6E">
        <w:rPr>
          <w:spacing w:val="-20"/>
        </w:rPr>
        <w:t xml:space="preserve"> </w:t>
      </w:r>
      <w:r w:rsidRPr="008F5FAD">
        <w:t>в</w:t>
      </w:r>
      <w:r w:rsidRPr="00DB4B6E">
        <w:rPr>
          <w:spacing w:val="-20"/>
        </w:rPr>
        <w:t xml:space="preserve"> </w:t>
      </w:r>
      <w:r w:rsidRPr="008F5FAD">
        <w:t>оригинальной</w:t>
      </w:r>
      <w:r w:rsidRPr="00DB4B6E">
        <w:rPr>
          <w:spacing w:val="-20"/>
        </w:rPr>
        <w:t xml:space="preserve"> </w:t>
      </w:r>
      <w:r w:rsidRPr="008F5FAD">
        <w:t>упаковке</w:t>
      </w:r>
      <w:r w:rsidRPr="00DB4B6E">
        <w:rPr>
          <w:spacing w:val="-20"/>
        </w:rPr>
        <w:t xml:space="preserve"> </w:t>
      </w:r>
      <w:r w:rsidRPr="008F5FAD">
        <w:t>при</w:t>
      </w:r>
      <w:r w:rsidRPr="00DB4B6E">
        <w:rPr>
          <w:spacing w:val="-20"/>
        </w:rPr>
        <w:t xml:space="preserve"> </w:t>
      </w:r>
      <w:r w:rsidRPr="008F5FAD">
        <w:t>температуре</w:t>
      </w:r>
      <w:r w:rsidRPr="00DB4B6E">
        <w:rPr>
          <w:spacing w:val="-20"/>
        </w:rPr>
        <w:t xml:space="preserve"> </w:t>
      </w:r>
      <w:r w:rsidRPr="008F5FAD">
        <w:t>не</w:t>
      </w:r>
      <w:r w:rsidRPr="00DB4B6E">
        <w:rPr>
          <w:spacing w:val="-20"/>
        </w:rPr>
        <w:t xml:space="preserve"> </w:t>
      </w:r>
      <w:r w:rsidRPr="008F5FAD">
        <w:t>выше</w:t>
      </w:r>
      <w:r w:rsidRPr="00DB4B6E">
        <w:rPr>
          <w:spacing w:val="-20"/>
        </w:rPr>
        <w:t xml:space="preserve"> </w:t>
      </w:r>
      <w:r w:rsidRPr="008F5FAD">
        <w:t>25 °С.</w:t>
      </w:r>
      <w:r w:rsidRPr="008F5FAD">
        <w:rPr>
          <w:lang w:val="uk-UA"/>
        </w:rPr>
        <w:t xml:space="preserve"> Не </w:t>
      </w:r>
      <w:proofErr w:type="spellStart"/>
      <w:r w:rsidRPr="008F5FAD">
        <w:rPr>
          <w:lang w:val="uk-UA"/>
        </w:rPr>
        <w:t>замораживать</w:t>
      </w:r>
      <w:proofErr w:type="spellEnd"/>
      <w:r w:rsidRPr="008F5FAD">
        <w:rPr>
          <w:lang w:val="uk-UA"/>
        </w:rPr>
        <w:t>.</w:t>
      </w:r>
    </w:p>
    <w:p w:rsidR="00500B94" w:rsidRPr="008F5FAD" w:rsidRDefault="00500B94" w:rsidP="00500B94">
      <w:pPr>
        <w:jc w:val="both"/>
        <w:rPr>
          <w:b/>
          <w:bCs/>
        </w:rPr>
      </w:pPr>
    </w:p>
    <w:p w:rsidR="00500B94" w:rsidRPr="008F5FAD" w:rsidRDefault="00500B94" w:rsidP="00500B94">
      <w:pPr>
        <w:jc w:val="both"/>
        <w:rPr>
          <w:b/>
          <w:i/>
          <w:lang w:val="uk-UA"/>
        </w:rPr>
      </w:pPr>
      <w:r w:rsidRPr="008F5FAD">
        <w:rPr>
          <w:rStyle w:val="hps"/>
          <w:b/>
          <w:i/>
        </w:rPr>
        <w:t>Несовместимость.</w:t>
      </w:r>
    </w:p>
    <w:p w:rsidR="00500B94" w:rsidRPr="008F5FAD" w:rsidRDefault="00500B94" w:rsidP="00500B94">
      <w:pPr>
        <w:jc w:val="both"/>
      </w:pPr>
      <w:r w:rsidRPr="008F5FAD">
        <w:t>Кофеин является антагонистом аденозина.</w:t>
      </w:r>
    </w:p>
    <w:p w:rsidR="00500B94" w:rsidRPr="008F5FAD" w:rsidRDefault="00500B94" w:rsidP="00500B94">
      <w:pPr>
        <w:jc w:val="both"/>
        <w:rPr>
          <w:b/>
        </w:rPr>
      </w:pPr>
    </w:p>
    <w:p w:rsidR="00500B94" w:rsidRPr="008F5FAD" w:rsidRDefault="00500B94" w:rsidP="00500B94">
      <w:pPr>
        <w:jc w:val="both"/>
        <w:rPr>
          <w:b/>
          <w:i/>
        </w:rPr>
      </w:pPr>
      <w:r w:rsidRPr="008F5FAD">
        <w:rPr>
          <w:b/>
        </w:rPr>
        <w:t>Упаковка</w:t>
      </w:r>
      <w:r w:rsidRPr="008F5FAD">
        <w:rPr>
          <w:b/>
          <w:i/>
        </w:rPr>
        <w:t>.</w:t>
      </w:r>
    </w:p>
    <w:p w:rsidR="00500B94" w:rsidRPr="008F5FAD" w:rsidRDefault="00500B94" w:rsidP="00500B94">
      <w:pPr>
        <w:jc w:val="both"/>
        <w:rPr>
          <w:spacing w:val="2"/>
          <w:lang w:val="uk-UA"/>
        </w:rPr>
      </w:pPr>
      <w:r w:rsidRPr="00D969EA">
        <w:rPr>
          <w:spacing w:val="2"/>
        </w:rPr>
        <w:t>По 1 мл в ампуле; по 5 ампул в контурной ячейковой упаковке; по 2 контурные ячейковые упаковки в пачке.</w:t>
      </w:r>
    </w:p>
    <w:p w:rsidR="00500B94" w:rsidRPr="008F5FAD" w:rsidRDefault="00500B94" w:rsidP="00500B94">
      <w:pPr>
        <w:jc w:val="both"/>
        <w:rPr>
          <w:b/>
        </w:rPr>
      </w:pPr>
    </w:p>
    <w:p w:rsidR="00500B94" w:rsidRPr="008F5FAD" w:rsidRDefault="00500B94" w:rsidP="00500B94">
      <w:pPr>
        <w:jc w:val="both"/>
      </w:pPr>
      <w:r w:rsidRPr="008F5FAD">
        <w:rPr>
          <w:b/>
        </w:rPr>
        <w:t>Категория отпуска.</w:t>
      </w:r>
    </w:p>
    <w:p w:rsidR="00500B94" w:rsidRPr="008F5FAD" w:rsidRDefault="00500B94" w:rsidP="00500B94">
      <w:pPr>
        <w:jc w:val="both"/>
      </w:pPr>
      <w:r w:rsidRPr="008F5FAD">
        <w:t>По рецепту.</w:t>
      </w:r>
    </w:p>
    <w:p w:rsidR="00500B94" w:rsidRPr="008F5FAD" w:rsidRDefault="00500B94" w:rsidP="00500B94">
      <w:pPr>
        <w:jc w:val="both"/>
        <w:rPr>
          <w:b/>
        </w:rPr>
      </w:pPr>
    </w:p>
    <w:p w:rsidR="00500B94" w:rsidRPr="008F5FAD" w:rsidRDefault="00500B94" w:rsidP="00500B94">
      <w:pPr>
        <w:jc w:val="both"/>
        <w:rPr>
          <w:b/>
        </w:rPr>
      </w:pPr>
      <w:r w:rsidRPr="008F5FAD">
        <w:rPr>
          <w:b/>
        </w:rPr>
        <w:t xml:space="preserve">Производитель. </w:t>
      </w:r>
    </w:p>
    <w:p w:rsidR="00500B94" w:rsidRPr="008F5FAD" w:rsidRDefault="00500B94" w:rsidP="00500B94">
      <w:pPr>
        <w:jc w:val="both"/>
        <w:rPr>
          <w:b/>
        </w:rPr>
      </w:pPr>
      <w:r w:rsidRPr="008F5FAD">
        <w:t>ЧАО «Фармацевтическая фирма «</w:t>
      </w:r>
      <w:proofErr w:type="spellStart"/>
      <w:r w:rsidRPr="008F5FAD">
        <w:t>Дарница</w:t>
      </w:r>
      <w:proofErr w:type="spellEnd"/>
      <w:r w:rsidRPr="008F5FAD">
        <w:t>».</w:t>
      </w:r>
    </w:p>
    <w:p w:rsidR="00500B94" w:rsidRPr="008F5FAD" w:rsidRDefault="00500B94" w:rsidP="00500B94">
      <w:pPr>
        <w:jc w:val="both"/>
      </w:pPr>
    </w:p>
    <w:p w:rsidR="00500B94" w:rsidRPr="008F5FAD" w:rsidRDefault="00500B94" w:rsidP="00500B94">
      <w:pPr>
        <w:jc w:val="both"/>
      </w:pPr>
      <w:r w:rsidRPr="008F5FAD">
        <w:rPr>
          <w:b/>
        </w:rPr>
        <w:t>Местонахождение производителя и его адрес места осуществления деятельности.</w:t>
      </w:r>
    </w:p>
    <w:p w:rsidR="00500B94" w:rsidRPr="008F5FAD" w:rsidRDefault="00500B94" w:rsidP="00500B94">
      <w:r w:rsidRPr="008F5FAD">
        <w:t xml:space="preserve">Украина, </w:t>
      </w:r>
      <w:smartTag w:uri="urn:schemas-microsoft-com:office:smarttags" w:element="metricconverter">
        <w:smartTagPr>
          <w:attr w:name="ProductID" w:val="02093, г"/>
        </w:smartTagPr>
        <w:r w:rsidRPr="008F5FAD">
          <w:t>02093, г</w:t>
        </w:r>
      </w:smartTag>
      <w:r w:rsidRPr="008F5FAD">
        <w:t xml:space="preserve">. Киев, ул. </w:t>
      </w:r>
      <w:proofErr w:type="spellStart"/>
      <w:r w:rsidRPr="008F5FAD">
        <w:t>Бориспольская</w:t>
      </w:r>
      <w:proofErr w:type="spellEnd"/>
      <w:r w:rsidRPr="008F5FAD">
        <w:t>, 13.</w:t>
      </w:r>
    </w:p>
    <w:p w:rsidR="00500B94" w:rsidRPr="008F5FAD" w:rsidRDefault="00500B94" w:rsidP="00500B94"/>
    <w:p w:rsidR="00500B94" w:rsidRPr="008F5FAD" w:rsidRDefault="00500B94" w:rsidP="00500B94">
      <w:pPr>
        <w:rPr>
          <w:b/>
        </w:rPr>
      </w:pPr>
      <w:r w:rsidRPr="008F5FAD">
        <w:rPr>
          <w:b/>
        </w:rPr>
        <w:t>Дата последнего пересмотра.</w:t>
      </w:r>
    </w:p>
    <w:p w:rsidR="00500B94" w:rsidRPr="008F5FAD" w:rsidRDefault="00500B94" w:rsidP="00500B94">
      <w:pPr>
        <w:pStyle w:val="a3"/>
        <w:ind w:left="5760" w:firstLine="52"/>
        <w:jc w:val="center"/>
        <w:rPr>
          <w:b/>
        </w:rPr>
      </w:pPr>
    </w:p>
    <w:p w:rsidR="001F2D3F" w:rsidRDefault="00500B94">
      <w:bookmarkStart w:id="0" w:name="_GoBack"/>
      <w:bookmarkEnd w:id="0"/>
    </w:p>
    <w:sectPr w:rsidR="001F2D3F" w:rsidSect="0026328D">
      <w:footerReference w:type="default" r:id="rId4"/>
      <w:pgSz w:w="11909" w:h="16834"/>
      <w:pgMar w:top="993" w:right="710" w:bottom="851" w:left="1134" w:header="568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7BD" w:rsidRDefault="00500B94" w:rsidP="00226BA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B94"/>
    <w:rsid w:val="00263D54"/>
    <w:rsid w:val="00500B94"/>
    <w:rsid w:val="00B3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6BAFB-1BD5-4C4E-B286-9324E723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0B94"/>
    <w:pPr>
      <w:widowControl w:val="0"/>
      <w:jc w:val="both"/>
    </w:pPr>
    <w:rPr>
      <w:snapToGrid w:val="0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500B94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2">
    <w:name w:val="Body Text 2"/>
    <w:basedOn w:val="a"/>
    <w:link w:val="20"/>
    <w:rsid w:val="00500B94"/>
    <w:pPr>
      <w:jc w:val="both"/>
    </w:pPr>
    <w:rPr>
      <w:b/>
      <w:i/>
      <w:lang w:val="uk-UA"/>
    </w:rPr>
  </w:style>
  <w:style w:type="character" w:customStyle="1" w:styleId="20">
    <w:name w:val="Основной текст 2 Знак"/>
    <w:basedOn w:val="a0"/>
    <w:link w:val="2"/>
    <w:rsid w:val="00500B94"/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character" w:customStyle="1" w:styleId="hps">
    <w:name w:val="hps"/>
    <w:basedOn w:val="a0"/>
    <w:rsid w:val="00500B94"/>
  </w:style>
  <w:style w:type="paragraph" w:styleId="a5">
    <w:name w:val="footer"/>
    <w:basedOn w:val="a"/>
    <w:link w:val="a6"/>
    <w:uiPriority w:val="99"/>
    <w:unhideWhenUsed/>
    <w:rsid w:val="00500B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0B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1517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user_brights</dc:creator>
  <cp:keywords/>
  <dc:description/>
  <cp:lastModifiedBy>user_brights</cp:lastModifiedBy>
  <cp:revision>1</cp:revision>
  <dcterms:created xsi:type="dcterms:W3CDTF">2021-12-15T16:53:00Z</dcterms:created>
  <dcterms:modified xsi:type="dcterms:W3CDTF">2021-12-15T16:53:00Z</dcterms:modified>
</cp:coreProperties>
</file>